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5352F4" w14:textId="4A2A1930" w:rsidR="00E0482E" w:rsidRDefault="00E0482E" w:rsidP="000E3BF8"/>
    <w:p w14:paraId="4C1517BC" w14:textId="603C6435" w:rsidR="00FB0152" w:rsidRDefault="00FB0152" w:rsidP="000E3BF8"/>
    <w:p w14:paraId="1E9C9C72" w14:textId="77777777" w:rsidR="00FB0152" w:rsidRDefault="00FB0152" w:rsidP="00FB0152">
      <w:pPr>
        <w:ind w:hanging="720"/>
        <w:jc w:val="both"/>
        <w:rPr>
          <w:rFonts w:ascii="Calibri" w:hAnsi="Calibri" w:cs="Arial"/>
          <w:sz w:val="22"/>
          <w:szCs w:val="22"/>
          <w:lang w:val="fr-FR"/>
        </w:rPr>
      </w:pPr>
      <w:r>
        <w:rPr>
          <w:rFonts w:ascii="Calibri" w:hAnsi="Calibri" w:cs="Arial"/>
          <w:sz w:val="22"/>
          <w:szCs w:val="22"/>
          <w:lang w:val="fr-FR"/>
        </w:rPr>
        <w:t xml:space="preserve">                                 </w:t>
      </w:r>
    </w:p>
    <w:tbl>
      <w:tblPr>
        <w:tblStyle w:val="GridTable5Dark-Accent6"/>
        <w:tblW w:w="9214" w:type="dxa"/>
        <w:tblLook w:val="04A0" w:firstRow="1" w:lastRow="0" w:firstColumn="1" w:lastColumn="0" w:noHBand="0" w:noVBand="1"/>
      </w:tblPr>
      <w:tblGrid>
        <w:gridCol w:w="1009"/>
        <w:gridCol w:w="8205"/>
      </w:tblGrid>
      <w:tr w:rsidR="00FB0152" w14:paraId="0D2801C1" w14:textId="77777777" w:rsidTr="00BC37B6">
        <w:trPr>
          <w:cnfStyle w:val="100000000000" w:firstRow="1" w:lastRow="0" w:firstColumn="0" w:lastColumn="0" w:oddVBand="0" w:evenVBand="0" w:oddHBand="0" w:evenHBand="0" w:firstRowFirstColumn="0" w:firstRowLastColumn="0" w:lastRowFirstColumn="0" w:lastRowLastColumn="0"/>
          <w:trHeight w:val="792"/>
        </w:trPr>
        <w:tc>
          <w:tcPr>
            <w:cnfStyle w:val="001000000000" w:firstRow="0" w:lastRow="0" w:firstColumn="1" w:lastColumn="0" w:oddVBand="0" w:evenVBand="0" w:oddHBand="0" w:evenHBand="0" w:firstRowFirstColumn="0" w:firstRowLastColumn="0" w:lastRowFirstColumn="0" w:lastRowLastColumn="0"/>
            <w:tcW w:w="1009" w:type="dxa"/>
          </w:tcPr>
          <w:p w14:paraId="10E1C193" w14:textId="6A110DCA" w:rsidR="00FB0152" w:rsidRDefault="00FB0152" w:rsidP="000E3BF8"/>
        </w:tc>
        <w:tc>
          <w:tcPr>
            <w:tcW w:w="8205" w:type="dxa"/>
          </w:tcPr>
          <w:p w14:paraId="141F1D73" w14:textId="77777777" w:rsidR="00FB0152" w:rsidRDefault="00FB0152" w:rsidP="00FB0152">
            <w:pPr>
              <w:cnfStyle w:val="100000000000" w:firstRow="1" w:lastRow="0" w:firstColumn="0" w:lastColumn="0" w:oddVBand="0" w:evenVBand="0" w:oddHBand="0" w:evenHBand="0" w:firstRowFirstColumn="0" w:firstRowLastColumn="0" w:lastRowFirstColumn="0" w:lastRowLastColumn="0"/>
            </w:pPr>
          </w:p>
          <w:p w14:paraId="3FCBEBF6" w14:textId="5A27175E" w:rsidR="00FB0152" w:rsidRPr="00FB0152" w:rsidRDefault="00FB0152" w:rsidP="00FB0152">
            <w:pPr>
              <w:cnfStyle w:val="100000000000" w:firstRow="1" w:lastRow="0" w:firstColumn="0" w:lastColumn="0" w:oddVBand="0" w:evenVBand="0" w:oddHBand="0" w:evenHBand="0" w:firstRowFirstColumn="0" w:firstRowLastColumn="0" w:lastRowFirstColumn="0" w:lastRowLastColumn="0"/>
            </w:pPr>
            <w:r>
              <w:t xml:space="preserve">                           </w:t>
            </w:r>
            <w:r w:rsidR="004E7617">
              <w:rPr>
                <w:rFonts w:asciiTheme="minorHAnsi" w:hAnsiTheme="minorHAnsi" w:cstheme="minorHAnsi"/>
                <w:sz w:val="28"/>
                <w:szCs w:val="28"/>
              </w:rPr>
              <w:t xml:space="preserve">Valley of Flower </w:t>
            </w:r>
            <w:r w:rsidRPr="00976345">
              <w:rPr>
                <w:rFonts w:asciiTheme="minorHAnsi" w:hAnsiTheme="minorHAnsi" w:cstheme="minorHAnsi"/>
                <w:sz w:val="28"/>
                <w:szCs w:val="28"/>
              </w:rPr>
              <w:t>TREK ITINERARY</w:t>
            </w:r>
          </w:p>
        </w:tc>
      </w:tr>
      <w:tr w:rsidR="00FB0152" w14:paraId="2E9C8B48" w14:textId="77777777" w:rsidTr="00BC37B6">
        <w:trPr>
          <w:cnfStyle w:val="000000100000" w:firstRow="0" w:lastRow="0" w:firstColumn="0" w:lastColumn="0" w:oddVBand="0" w:evenVBand="0" w:oddHBand="1" w:evenHBand="0" w:firstRowFirstColumn="0" w:firstRowLastColumn="0" w:lastRowFirstColumn="0" w:lastRowLastColumn="0"/>
          <w:trHeight w:val="764"/>
        </w:trPr>
        <w:tc>
          <w:tcPr>
            <w:cnfStyle w:val="001000000000" w:firstRow="0" w:lastRow="0" w:firstColumn="1" w:lastColumn="0" w:oddVBand="0" w:evenVBand="0" w:oddHBand="0" w:evenHBand="0" w:firstRowFirstColumn="0" w:firstRowLastColumn="0" w:lastRowFirstColumn="0" w:lastRowLastColumn="0"/>
            <w:tcW w:w="1009" w:type="dxa"/>
          </w:tcPr>
          <w:p w14:paraId="52D8043B" w14:textId="5A0BEFE3" w:rsidR="00FB0152" w:rsidRDefault="00FB0152" w:rsidP="000E3BF8">
            <w:r>
              <w:t>DAY 1</w:t>
            </w:r>
          </w:p>
        </w:tc>
        <w:tc>
          <w:tcPr>
            <w:tcW w:w="8205" w:type="dxa"/>
          </w:tcPr>
          <w:p w14:paraId="24E4435B" w14:textId="21D5309E" w:rsidR="000E4A5E" w:rsidRDefault="004E7617" w:rsidP="000E4A5E">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b/>
                <w:bCs/>
                <w:sz w:val="20"/>
                <w:szCs w:val="20"/>
              </w:rPr>
            </w:pPr>
            <w:r w:rsidRPr="004E7617">
              <w:rPr>
                <w:rFonts w:ascii="Century Gothic" w:hAnsi="Century Gothic" w:cstheme="minorHAnsi"/>
                <w:b/>
                <w:bCs/>
                <w:sz w:val="20"/>
                <w:szCs w:val="20"/>
              </w:rPr>
              <w:t>Rishikesh – Govindghat</w:t>
            </w:r>
            <w:r>
              <w:rPr>
                <w:rFonts w:ascii="Century Gothic" w:hAnsi="Century Gothic" w:cstheme="minorHAnsi"/>
                <w:b/>
                <w:bCs/>
                <w:sz w:val="20"/>
                <w:szCs w:val="20"/>
              </w:rPr>
              <w:t xml:space="preserve">            </w:t>
            </w:r>
            <w:r w:rsidR="000E4A5E">
              <w:rPr>
                <w:rFonts w:ascii="Century Gothic" w:hAnsi="Century Gothic" w:cstheme="minorHAnsi"/>
                <w:b/>
                <w:bCs/>
                <w:sz w:val="20"/>
                <w:szCs w:val="20"/>
              </w:rPr>
              <w:t>Drive: 2</w:t>
            </w:r>
            <w:r>
              <w:rPr>
                <w:rFonts w:ascii="Century Gothic" w:hAnsi="Century Gothic" w:cstheme="minorHAnsi"/>
                <w:b/>
                <w:bCs/>
                <w:sz w:val="20"/>
                <w:szCs w:val="20"/>
              </w:rPr>
              <w:t>70</w:t>
            </w:r>
            <w:r w:rsidR="000E4A5E">
              <w:rPr>
                <w:rFonts w:ascii="Century Gothic" w:hAnsi="Century Gothic" w:cstheme="minorHAnsi"/>
                <w:b/>
                <w:bCs/>
                <w:sz w:val="20"/>
                <w:szCs w:val="20"/>
              </w:rPr>
              <w:t xml:space="preserve"> Kms, 8-9 hours</w:t>
            </w:r>
            <w:r w:rsidR="00B034E0">
              <w:rPr>
                <w:rFonts w:ascii="Century Gothic" w:hAnsi="Century Gothic" w:cstheme="minorHAnsi"/>
                <w:b/>
                <w:bCs/>
                <w:sz w:val="20"/>
                <w:szCs w:val="20"/>
              </w:rPr>
              <w:t>, Stay: Hotel /Homestay</w:t>
            </w:r>
          </w:p>
          <w:p w14:paraId="63F8C8CE" w14:textId="77777777" w:rsidR="000E4A5E" w:rsidRDefault="000E4A5E" w:rsidP="000E4A5E">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b/>
                <w:bCs/>
                <w:sz w:val="20"/>
                <w:szCs w:val="20"/>
              </w:rPr>
            </w:pPr>
          </w:p>
          <w:p w14:paraId="2AAC7BC3" w14:textId="77777777" w:rsidR="004E7617" w:rsidRPr="004E7617" w:rsidRDefault="004E7617" w:rsidP="004E7617">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sz w:val="16"/>
                <w:szCs w:val="16"/>
              </w:rPr>
            </w:pPr>
            <w:r w:rsidRPr="004E7617">
              <w:rPr>
                <w:rFonts w:ascii="Century Gothic" w:hAnsi="Century Gothic" w:cstheme="minorHAnsi"/>
                <w:sz w:val="16"/>
                <w:szCs w:val="16"/>
              </w:rPr>
              <w:t>From Rishikesh, it takes approximately 9 hours to reach Govindghat. The dazzling views of</w:t>
            </w:r>
          </w:p>
          <w:p w14:paraId="3614C0B5" w14:textId="19E94AE2" w:rsidR="004E7617" w:rsidRPr="004E7617" w:rsidRDefault="004E7617" w:rsidP="004E7617">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sz w:val="16"/>
                <w:szCs w:val="16"/>
              </w:rPr>
            </w:pPr>
            <w:r w:rsidRPr="004E7617">
              <w:rPr>
                <w:rFonts w:ascii="Century Gothic" w:hAnsi="Century Gothic" w:cstheme="minorHAnsi"/>
                <w:sz w:val="16"/>
                <w:szCs w:val="16"/>
              </w:rPr>
              <w:t>snow-capped mountains and magnificent, lush green fields make the journey delightful.</w:t>
            </w:r>
          </w:p>
          <w:p w14:paraId="5531A390" w14:textId="77777777" w:rsidR="004E7617" w:rsidRPr="004E7617" w:rsidRDefault="004E7617" w:rsidP="004E7617">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sz w:val="16"/>
                <w:szCs w:val="16"/>
              </w:rPr>
            </w:pPr>
            <w:r w:rsidRPr="004E7617">
              <w:rPr>
                <w:rFonts w:ascii="Century Gothic" w:hAnsi="Century Gothic" w:cstheme="minorHAnsi"/>
                <w:sz w:val="16"/>
                <w:szCs w:val="16"/>
              </w:rPr>
              <w:t>Govindghat is often considered as first base camp among trekkers. From Joshimath,</w:t>
            </w:r>
          </w:p>
          <w:p w14:paraId="6C5CB3E9" w14:textId="77777777" w:rsidR="004E7617" w:rsidRPr="004E7617" w:rsidRDefault="004E7617" w:rsidP="004E7617">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sz w:val="16"/>
                <w:szCs w:val="16"/>
              </w:rPr>
            </w:pPr>
            <w:r w:rsidRPr="004E7617">
              <w:rPr>
                <w:rFonts w:ascii="Century Gothic" w:hAnsi="Century Gothic" w:cstheme="minorHAnsi"/>
                <w:sz w:val="16"/>
                <w:szCs w:val="16"/>
              </w:rPr>
              <w:t>Govindghat can be easily accessible through road and the roads are in pretty good condition.</w:t>
            </w:r>
          </w:p>
          <w:p w14:paraId="3B6EE15D" w14:textId="77777777" w:rsidR="004E7617" w:rsidRPr="004E7617" w:rsidRDefault="004E7617" w:rsidP="004E7617">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sz w:val="16"/>
                <w:szCs w:val="16"/>
              </w:rPr>
            </w:pPr>
            <w:r w:rsidRPr="004E7617">
              <w:rPr>
                <w:rFonts w:ascii="Century Gothic" w:hAnsi="Century Gothic" w:cstheme="minorHAnsi"/>
                <w:sz w:val="16"/>
                <w:szCs w:val="16"/>
              </w:rPr>
              <w:t>Govindghat perched at an altitude of 1828 meters, it is pristine hamlet surrounded by wide</w:t>
            </w:r>
          </w:p>
          <w:p w14:paraId="3277175D" w14:textId="726F70D6" w:rsidR="00F05D53" w:rsidRDefault="004E7617" w:rsidP="004E7617">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sz w:val="16"/>
                <w:szCs w:val="16"/>
              </w:rPr>
            </w:pPr>
            <w:r w:rsidRPr="004E7617">
              <w:rPr>
                <w:rFonts w:ascii="Century Gothic" w:hAnsi="Century Gothic" w:cstheme="minorHAnsi"/>
                <w:sz w:val="16"/>
                <w:szCs w:val="16"/>
              </w:rPr>
              <w:t>biodiversity, pilgrims, and adventure alike, in Chamoli District of Uttarakhand.</w:t>
            </w:r>
          </w:p>
          <w:p w14:paraId="44273156" w14:textId="25EA8EDA" w:rsidR="004E7617" w:rsidRPr="00F05D53" w:rsidRDefault="004E7617" w:rsidP="004E7617">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sz w:val="20"/>
                <w:szCs w:val="20"/>
              </w:rPr>
            </w:pPr>
          </w:p>
        </w:tc>
      </w:tr>
      <w:tr w:rsidR="00FB0152" w14:paraId="0B305942" w14:textId="77777777" w:rsidTr="00486AF1">
        <w:trPr>
          <w:trHeight w:val="1059"/>
        </w:trPr>
        <w:tc>
          <w:tcPr>
            <w:cnfStyle w:val="001000000000" w:firstRow="0" w:lastRow="0" w:firstColumn="1" w:lastColumn="0" w:oddVBand="0" w:evenVBand="0" w:oddHBand="0" w:evenHBand="0" w:firstRowFirstColumn="0" w:firstRowLastColumn="0" w:lastRowFirstColumn="0" w:lastRowLastColumn="0"/>
            <w:tcW w:w="1009" w:type="dxa"/>
          </w:tcPr>
          <w:p w14:paraId="4698173B" w14:textId="7A1C6645" w:rsidR="00FB0152" w:rsidRDefault="00FB0152" w:rsidP="000E3BF8">
            <w:r>
              <w:t>DAY 2</w:t>
            </w:r>
          </w:p>
        </w:tc>
        <w:tc>
          <w:tcPr>
            <w:tcW w:w="8205" w:type="dxa"/>
          </w:tcPr>
          <w:p w14:paraId="62826084" w14:textId="00D4EDD4" w:rsidR="000E4A5E" w:rsidRDefault="004E7617" w:rsidP="00486AF1">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b/>
                <w:bCs/>
                <w:sz w:val="16"/>
                <w:szCs w:val="16"/>
              </w:rPr>
            </w:pPr>
            <w:r w:rsidRPr="004E7617">
              <w:rPr>
                <w:rFonts w:ascii="Century Gothic" w:hAnsi="Century Gothic" w:cstheme="minorHAnsi"/>
                <w:b/>
                <w:bCs/>
                <w:sz w:val="20"/>
                <w:szCs w:val="20"/>
              </w:rPr>
              <w:t>Govindghat – Ghangharia</w:t>
            </w:r>
            <w:r>
              <w:rPr>
                <w:rFonts w:ascii="Century Gothic" w:hAnsi="Century Gothic" w:cstheme="minorHAnsi"/>
                <w:b/>
                <w:bCs/>
                <w:sz w:val="20"/>
                <w:szCs w:val="20"/>
              </w:rPr>
              <w:t xml:space="preserve">              </w:t>
            </w:r>
            <w:r w:rsidR="00486AF1">
              <w:rPr>
                <w:rFonts w:ascii="Century Gothic" w:hAnsi="Century Gothic" w:cstheme="minorHAnsi"/>
                <w:b/>
                <w:bCs/>
                <w:sz w:val="20"/>
                <w:szCs w:val="20"/>
              </w:rPr>
              <w:t>Trek:</w:t>
            </w:r>
            <w:r>
              <w:rPr>
                <w:rFonts w:ascii="Century Gothic" w:hAnsi="Century Gothic" w:cstheme="minorHAnsi"/>
                <w:b/>
                <w:bCs/>
                <w:sz w:val="20"/>
                <w:szCs w:val="20"/>
              </w:rPr>
              <w:t>14 km</w:t>
            </w:r>
            <w:r w:rsidR="00486AF1">
              <w:rPr>
                <w:rFonts w:ascii="Century Gothic" w:hAnsi="Century Gothic" w:cstheme="minorHAnsi"/>
                <w:b/>
                <w:bCs/>
                <w:sz w:val="20"/>
                <w:szCs w:val="20"/>
              </w:rPr>
              <w:t xml:space="preserve">, Stay: Camp            </w:t>
            </w:r>
          </w:p>
          <w:p w14:paraId="4006376C" w14:textId="77777777" w:rsidR="00793305" w:rsidRPr="00B93BBC" w:rsidRDefault="00793305" w:rsidP="000E4A5E">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b/>
                <w:bCs/>
                <w:sz w:val="16"/>
                <w:szCs w:val="16"/>
              </w:rPr>
            </w:pPr>
          </w:p>
          <w:p w14:paraId="07219CDF" w14:textId="77777777" w:rsidR="004E7617" w:rsidRPr="004E7617" w:rsidRDefault="004E7617" w:rsidP="004E7617">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sz w:val="16"/>
                <w:szCs w:val="16"/>
              </w:rPr>
            </w:pPr>
            <w:r w:rsidRPr="004E7617">
              <w:rPr>
                <w:rFonts w:ascii="Century Gothic" w:hAnsi="Century Gothic" w:cstheme="minorHAnsi"/>
                <w:sz w:val="16"/>
                <w:szCs w:val="16"/>
              </w:rPr>
              <w:t>From Govindghat, a 14 km trek takes one to Ghangaria, the most popular basecamp about 4</w:t>
            </w:r>
          </w:p>
          <w:p w14:paraId="2F8BDAAB" w14:textId="77777777" w:rsidR="004E7617" w:rsidRPr="004E7617" w:rsidRDefault="004E7617" w:rsidP="004E7617">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sz w:val="16"/>
                <w:szCs w:val="16"/>
              </w:rPr>
            </w:pPr>
            <w:r w:rsidRPr="004E7617">
              <w:rPr>
                <w:rFonts w:ascii="Century Gothic" w:hAnsi="Century Gothic" w:cstheme="minorHAnsi"/>
                <w:sz w:val="16"/>
                <w:szCs w:val="16"/>
              </w:rPr>
              <w:t>km before the Valley of Flowers. Ghangaria is located at the confluence of Pushpawati and</w:t>
            </w:r>
          </w:p>
          <w:p w14:paraId="2350A52A" w14:textId="77777777" w:rsidR="004E7617" w:rsidRPr="004E7617" w:rsidRDefault="004E7617" w:rsidP="004E7617">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sz w:val="16"/>
                <w:szCs w:val="16"/>
              </w:rPr>
            </w:pPr>
            <w:r w:rsidRPr="004E7617">
              <w:rPr>
                <w:rFonts w:ascii="Century Gothic" w:hAnsi="Century Gothic" w:cstheme="minorHAnsi"/>
                <w:sz w:val="16"/>
                <w:szCs w:val="16"/>
              </w:rPr>
              <w:t>Hemganga River, which is then called Lakshman Ganga. It is a scenic hamlet situated at an</w:t>
            </w:r>
          </w:p>
          <w:p w14:paraId="67DCF1C1" w14:textId="77777777" w:rsidR="004E7617" w:rsidRPr="004E7617" w:rsidRDefault="004E7617" w:rsidP="004E7617">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sz w:val="16"/>
                <w:szCs w:val="16"/>
              </w:rPr>
            </w:pPr>
            <w:r w:rsidRPr="004E7617">
              <w:rPr>
                <w:rFonts w:ascii="Century Gothic" w:hAnsi="Century Gothic" w:cstheme="minorHAnsi"/>
                <w:sz w:val="16"/>
                <w:szCs w:val="16"/>
              </w:rPr>
              <w:t>altitude of 3,050 meters above sea level in Chamoli district of Uttarakhand state. It is the last</w:t>
            </w:r>
          </w:p>
          <w:p w14:paraId="22336D7B" w14:textId="77777777" w:rsidR="004E7617" w:rsidRPr="004E7617" w:rsidRDefault="004E7617" w:rsidP="004E7617">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sz w:val="16"/>
                <w:szCs w:val="16"/>
              </w:rPr>
            </w:pPr>
            <w:r w:rsidRPr="004E7617">
              <w:rPr>
                <w:rFonts w:ascii="Century Gothic" w:hAnsi="Century Gothic" w:cstheme="minorHAnsi"/>
                <w:sz w:val="16"/>
                <w:szCs w:val="16"/>
              </w:rPr>
              <w:t>habitat settlement on the way to Hemkund Sahib and the Valley of Flowers. It is an easy trek</w:t>
            </w:r>
          </w:p>
          <w:p w14:paraId="29FBBE88" w14:textId="77777777" w:rsidR="004E7617" w:rsidRPr="004E7617" w:rsidRDefault="004E7617" w:rsidP="004E7617">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sz w:val="16"/>
                <w:szCs w:val="16"/>
              </w:rPr>
            </w:pPr>
            <w:r w:rsidRPr="004E7617">
              <w:rPr>
                <w:rFonts w:ascii="Century Gothic" w:hAnsi="Century Gothic" w:cstheme="minorHAnsi"/>
                <w:sz w:val="16"/>
                <w:szCs w:val="16"/>
              </w:rPr>
              <w:t>with mountains and cascading waterfalls enroute. The region is prone to heavy snowfall in</w:t>
            </w:r>
          </w:p>
          <w:p w14:paraId="53C0169D" w14:textId="39C93FBF" w:rsidR="00793305" w:rsidRPr="00F05D53" w:rsidRDefault="004E7617" w:rsidP="004E7617">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b/>
                <w:bCs/>
              </w:rPr>
            </w:pPr>
            <w:r w:rsidRPr="004E7617">
              <w:rPr>
                <w:rFonts w:ascii="Century Gothic" w:hAnsi="Century Gothic" w:cstheme="minorHAnsi"/>
                <w:sz w:val="16"/>
                <w:szCs w:val="16"/>
              </w:rPr>
              <w:t>winters.</w:t>
            </w:r>
            <w:r w:rsidR="00486AF1" w:rsidRPr="00486AF1">
              <w:rPr>
                <w:rFonts w:ascii="Century Gothic" w:hAnsi="Century Gothic" w:cstheme="minorHAnsi"/>
                <w:sz w:val="16"/>
                <w:szCs w:val="16"/>
              </w:rPr>
              <w:t>.</w:t>
            </w:r>
          </w:p>
        </w:tc>
      </w:tr>
      <w:tr w:rsidR="00FB0152" w14:paraId="138296C5" w14:textId="77777777" w:rsidTr="00486AF1">
        <w:trPr>
          <w:cnfStyle w:val="000000100000" w:firstRow="0" w:lastRow="0" w:firstColumn="0" w:lastColumn="0" w:oddVBand="0" w:evenVBand="0" w:oddHBand="1" w:evenHBand="0" w:firstRowFirstColumn="0" w:firstRowLastColumn="0" w:lastRowFirstColumn="0" w:lastRowLastColumn="0"/>
          <w:trHeight w:val="1273"/>
        </w:trPr>
        <w:tc>
          <w:tcPr>
            <w:cnfStyle w:val="001000000000" w:firstRow="0" w:lastRow="0" w:firstColumn="1" w:lastColumn="0" w:oddVBand="0" w:evenVBand="0" w:oddHBand="0" w:evenHBand="0" w:firstRowFirstColumn="0" w:firstRowLastColumn="0" w:lastRowFirstColumn="0" w:lastRowLastColumn="0"/>
            <w:tcW w:w="1009" w:type="dxa"/>
          </w:tcPr>
          <w:p w14:paraId="58DCF2BF" w14:textId="57A7E14E" w:rsidR="00FB0152" w:rsidRDefault="00FB0152" w:rsidP="000E3BF8">
            <w:r>
              <w:t>DAY 3</w:t>
            </w:r>
          </w:p>
        </w:tc>
        <w:tc>
          <w:tcPr>
            <w:tcW w:w="8205" w:type="dxa"/>
          </w:tcPr>
          <w:p w14:paraId="67E5FD54" w14:textId="2183F027" w:rsidR="00486AF1" w:rsidRDefault="004E7617" w:rsidP="000E4A5E">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b/>
                <w:bCs/>
                <w:sz w:val="20"/>
                <w:szCs w:val="20"/>
              </w:rPr>
            </w:pPr>
            <w:r w:rsidRPr="004E7617">
              <w:rPr>
                <w:rFonts w:ascii="Century Gothic" w:hAnsi="Century Gothic" w:cstheme="minorHAnsi"/>
                <w:b/>
                <w:bCs/>
                <w:sz w:val="20"/>
                <w:szCs w:val="20"/>
              </w:rPr>
              <w:t>Ghangharia- Valley of Flowers- Ghangharia</w:t>
            </w:r>
            <w:r>
              <w:rPr>
                <w:rFonts w:ascii="Century Gothic" w:hAnsi="Century Gothic" w:cstheme="minorHAnsi"/>
                <w:b/>
                <w:bCs/>
                <w:sz w:val="20"/>
                <w:szCs w:val="20"/>
              </w:rPr>
              <w:t xml:space="preserve">         </w:t>
            </w:r>
            <w:r w:rsidR="00486AF1">
              <w:rPr>
                <w:rFonts w:ascii="Century Gothic" w:hAnsi="Century Gothic" w:cstheme="minorHAnsi"/>
                <w:b/>
                <w:bCs/>
                <w:sz w:val="20"/>
                <w:szCs w:val="20"/>
              </w:rPr>
              <w:t xml:space="preserve">Trek: </w:t>
            </w:r>
            <w:r>
              <w:rPr>
                <w:rFonts w:ascii="Century Gothic" w:hAnsi="Century Gothic" w:cstheme="minorHAnsi"/>
                <w:b/>
                <w:bCs/>
                <w:sz w:val="20"/>
                <w:szCs w:val="20"/>
              </w:rPr>
              <w:t>8</w:t>
            </w:r>
            <w:r w:rsidR="00486AF1">
              <w:rPr>
                <w:rFonts w:ascii="Century Gothic" w:hAnsi="Century Gothic" w:cstheme="minorHAnsi"/>
                <w:b/>
                <w:bCs/>
                <w:sz w:val="20"/>
                <w:szCs w:val="20"/>
              </w:rPr>
              <w:t xml:space="preserve"> Km , Stay: Camp</w:t>
            </w:r>
          </w:p>
          <w:p w14:paraId="0B852752" w14:textId="77777777" w:rsidR="004E7617" w:rsidRDefault="00486AF1" w:rsidP="004E7617">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b/>
                <w:bCs/>
                <w:sz w:val="20"/>
                <w:szCs w:val="20"/>
              </w:rPr>
            </w:pPr>
            <w:r>
              <w:rPr>
                <w:rFonts w:ascii="Century Gothic" w:hAnsi="Century Gothic" w:cstheme="minorHAnsi"/>
                <w:b/>
                <w:bCs/>
                <w:sz w:val="20"/>
                <w:szCs w:val="20"/>
              </w:rPr>
              <w:t xml:space="preserve">            </w:t>
            </w:r>
          </w:p>
          <w:p w14:paraId="5E26E199" w14:textId="77777777" w:rsidR="00793305" w:rsidRDefault="004E7617" w:rsidP="004E7617">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sz w:val="16"/>
                <w:szCs w:val="16"/>
              </w:rPr>
            </w:pPr>
            <w:r w:rsidRPr="004E7617">
              <w:rPr>
                <w:rFonts w:ascii="Century Gothic" w:hAnsi="Century Gothic" w:cstheme="minorHAnsi"/>
                <w:sz w:val="16"/>
                <w:szCs w:val="16"/>
              </w:rPr>
              <w:t>The last 4 km trek for Valley of Flowers is steep. Though one can hire mules for the 14</w:t>
            </w:r>
            <w:r>
              <w:rPr>
                <w:rFonts w:ascii="Century Gothic" w:hAnsi="Century Gothic" w:cstheme="minorHAnsi"/>
                <w:sz w:val="16"/>
                <w:szCs w:val="16"/>
              </w:rPr>
              <w:t xml:space="preserve"> </w:t>
            </w:r>
            <w:r w:rsidRPr="004E7617">
              <w:rPr>
                <w:rFonts w:ascii="Century Gothic" w:hAnsi="Century Gothic" w:cstheme="minorHAnsi"/>
                <w:sz w:val="16"/>
                <w:szCs w:val="16"/>
              </w:rPr>
              <w:t>km trek, the last 4 km can only be covered on foot. The snowy glaciers, lush green valleys and</w:t>
            </w:r>
            <w:r>
              <w:rPr>
                <w:rFonts w:ascii="Century Gothic" w:hAnsi="Century Gothic" w:cstheme="minorHAnsi"/>
                <w:sz w:val="16"/>
                <w:szCs w:val="16"/>
              </w:rPr>
              <w:t xml:space="preserve"> </w:t>
            </w:r>
            <w:r w:rsidRPr="004E7617">
              <w:rPr>
                <w:rFonts w:ascii="Century Gothic" w:hAnsi="Century Gothic" w:cstheme="minorHAnsi"/>
                <w:sz w:val="16"/>
                <w:szCs w:val="16"/>
              </w:rPr>
              <w:t>waterfalls makes the journey delightful.</w:t>
            </w:r>
            <w:r>
              <w:rPr>
                <w:rFonts w:ascii="Century Gothic" w:hAnsi="Century Gothic" w:cstheme="minorHAnsi"/>
                <w:sz w:val="16"/>
                <w:szCs w:val="16"/>
              </w:rPr>
              <w:t xml:space="preserve"> </w:t>
            </w:r>
            <w:r w:rsidRPr="004E7617">
              <w:rPr>
                <w:rFonts w:ascii="Century Gothic" w:hAnsi="Century Gothic" w:cstheme="minorHAnsi"/>
                <w:sz w:val="16"/>
                <w:szCs w:val="16"/>
              </w:rPr>
              <w:t>Valley of Flowers is set in the backdrop of the majestic Zanskar Ranges. This virtual paradise on</w:t>
            </w:r>
            <w:r>
              <w:rPr>
                <w:rFonts w:ascii="Century Gothic" w:hAnsi="Century Gothic" w:cstheme="minorHAnsi"/>
                <w:sz w:val="16"/>
                <w:szCs w:val="16"/>
              </w:rPr>
              <w:t xml:space="preserve"> </w:t>
            </w:r>
            <w:r w:rsidRPr="004E7617">
              <w:rPr>
                <w:rFonts w:ascii="Century Gothic" w:hAnsi="Century Gothic" w:cstheme="minorHAnsi"/>
                <w:sz w:val="16"/>
                <w:szCs w:val="16"/>
              </w:rPr>
              <w:t>earth has been unknown to the outside world as well. A world heritage site, the valley is situated at a</w:t>
            </w:r>
            <w:r>
              <w:rPr>
                <w:rFonts w:ascii="Century Gothic" w:hAnsi="Century Gothic" w:cstheme="minorHAnsi"/>
                <w:sz w:val="16"/>
                <w:szCs w:val="16"/>
              </w:rPr>
              <w:t xml:space="preserve"> </w:t>
            </w:r>
            <w:r w:rsidRPr="004E7617">
              <w:rPr>
                <w:rFonts w:ascii="Century Gothic" w:hAnsi="Century Gothic" w:cstheme="minorHAnsi"/>
                <w:sz w:val="16"/>
                <w:szCs w:val="16"/>
              </w:rPr>
              <w:t>very remarkable area, which is the conversion point of Himalayan ranges, Zanskar and Western and</w:t>
            </w:r>
            <w:r>
              <w:rPr>
                <w:rFonts w:ascii="Century Gothic" w:hAnsi="Century Gothic" w:cstheme="minorHAnsi"/>
                <w:sz w:val="16"/>
                <w:szCs w:val="16"/>
              </w:rPr>
              <w:t xml:space="preserve"> </w:t>
            </w:r>
            <w:r w:rsidRPr="004E7617">
              <w:rPr>
                <w:rFonts w:ascii="Century Gothic" w:hAnsi="Century Gothic" w:cstheme="minorHAnsi"/>
                <w:sz w:val="16"/>
                <w:szCs w:val="16"/>
              </w:rPr>
              <w:t>Eastern Himalayas. This fairyland located in the high altitudes of Himalayas is protected by snowy</w:t>
            </w:r>
            <w:r>
              <w:rPr>
                <w:rFonts w:ascii="Century Gothic" w:hAnsi="Century Gothic" w:cstheme="minorHAnsi"/>
                <w:sz w:val="16"/>
                <w:szCs w:val="16"/>
              </w:rPr>
              <w:t xml:space="preserve"> </w:t>
            </w:r>
            <w:r w:rsidRPr="004E7617">
              <w:rPr>
                <w:rFonts w:ascii="Century Gothic" w:hAnsi="Century Gothic" w:cstheme="minorHAnsi"/>
                <w:sz w:val="16"/>
                <w:szCs w:val="16"/>
              </w:rPr>
              <w:t>mountains. Bounded by the magnificent mountain ranges and glittering glaciers, this place unfolds</w:t>
            </w:r>
            <w:r>
              <w:rPr>
                <w:rFonts w:ascii="Century Gothic" w:hAnsi="Century Gothic" w:cstheme="minorHAnsi"/>
                <w:sz w:val="16"/>
                <w:szCs w:val="16"/>
              </w:rPr>
              <w:t xml:space="preserve"> </w:t>
            </w:r>
            <w:r w:rsidRPr="004E7617">
              <w:rPr>
                <w:rFonts w:ascii="Century Gothic" w:hAnsi="Century Gothic" w:cstheme="minorHAnsi"/>
                <w:sz w:val="16"/>
                <w:szCs w:val="16"/>
              </w:rPr>
              <w:t>the charisma and charm of nature at its best</w:t>
            </w:r>
            <w:r>
              <w:rPr>
                <w:rFonts w:ascii="Century Gothic" w:hAnsi="Century Gothic" w:cstheme="minorHAnsi"/>
                <w:sz w:val="16"/>
                <w:szCs w:val="16"/>
              </w:rPr>
              <w:t>.</w:t>
            </w:r>
          </w:p>
          <w:p w14:paraId="2F5964F3" w14:textId="22DEF342" w:rsidR="004E7617" w:rsidRPr="004E7617" w:rsidRDefault="004E7617" w:rsidP="004E7617">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b/>
                <w:bCs/>
                <w:sz w:val="20"/>
                <w:szCs w:val="20"/>
              </w:rPr>
            </w:pPr>
          </w:p>
        </w:tc>
      </w:tr>
      <w:tr w:rsidR="00FB0152" w14:paraId="4BEE0089" w14:textId="77777777" w:rsidTr="00486AF1">
        <w:trPr>
          <w:trHeight w:val="1405"/>
        </w:trPr>
        <w:tc>
          <w:tcPr>
            <w:cnfStyle w:val="001000000000" w:firstRow="0" w:lastRow="0" w:firstColumn="1" w:lastColumn="0" w:oddVBand="0" w:evenVBand="0" w:oddHBand="0" w:evenHBand="0" w:firstRowFirstColumn="0" w:firstRowLastColumn="0" w:lastRowFirstColumn="0" w:lastRowLastColumn="0"/>
            <w:tcW w:w="1009" w:type="dxa"/>
          </w:tcPr>
          <w:p w14:paraId="13DECAE7" w14:textId="35D9B154" w:rsidR="00FB0152" w:rsidRDefault="00FB0152" w:rsidP="000E3BF8">
            <w:r>
              <w:t>DAY 4</w:t>
            </w:r>
          </w:p>
        </w:tc>
        <w:tc>
          <w:tcPr>
            <w:tcW w:w="8205" w:type="dxa"/>
          </w:tcPr>
          <w:p w14:paraId="0EECB3C8" w14:textId="51B01469" w:rsidR="00B7447D" w:rsidRDefault="00A64ABE" w:rsidP="00B7447D">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b/>
                <w:bCs/>
                <w:sz w:val="20"/>
                <w:szCs w:val="20"/>
              </w:rPr>
            </w:pPr>
            <w:r w:rsidRPr="00A64ABE">
              <w:rPr>
                <w:rFonts w:ascii="Century Gothic" w:hAnsi="Century Gothic" w:cstheme="minorHAnsi"/>
                <w:b/>
                <w:bCs/>
                <w:sz w:val="20"/>
                <w:szCs w:val="20"/>
              </w:rPr>
              <w:t xml:space="preserve">Ghangharia- HemkundSahib- Ghangharia </w:t>
            </w:r>
            <w:r>
              <w:rPr>
                <w:rFonts w:ascii="Century Gothic" w:hAnsi="Century Gothic" w:cstheme="minorHAnsi"/>
                <w:b/>
                <w:bCs/>
                <w:sz w:val="20"/>
                <w:szCs w:val="20"/>
              </w:rPr>
              <w:t xml:space="preserve">                    </w:t>
            </w:r>
            <w:r w:rsidR="00486AF1">
              <w:rPr>
                <w:rFonts w:ascii="Century Gothic" w:hAnsi="Century Gothic" w:cstheme="minorHAnsi"/>
                <w:b/>
                <w:bCs/>
                <w:sz w:val="20"/>
                <w:szCs w:val="20"/>
              </w:rPr>
              <w:t xml:space="preserve">Trek: </w:t>
            </w:r>
            <w:r w:rsidR="004E7617">
              <w:rPr>
                <w:rFonts w:ascii="Century Gothic" w:hAnsi="Century Gothic" w:cstheme="minorHAnsi"/>
                <w:b/>
                <w:bCs/>
                <w:sz w:val="20"/>
                <w:szCs w:val="20"/>
              </w:rPr>
              <w:t>10</w:t>
            </w:r>
            <w:r w:rsidR="00486AF1">
              <w:rPr>
                <w:rFonts w:ascii="Century Gothic" w:hAnsi="Century Gothic" w:cstheme="minorHAnsi"/>
                <w:b/>
                <w:bCs/>
                <w:sz w:val="20"/>
                <w:szCs w:val="20"/>
              </w:rPr>
              <w:t xml:space="preserve"> Km</w:t>
            </w:r>
          </w:p>
          <w:p w14:paraId="382A9D18" w14:textId="77777777" w:rsidR="00486AF1" w:rsidRPr="00B7447D" w:rsidRDefault="00486AF1" w:rsidP="00B7447D">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b/>
                <w:bCs/>
                <w:sz w:val="16"/>
                <w:szCs w:val="16"/>
              </w:rPr>
            </w:pPr>
          </w:p>
          <w:p w14:paraId="19B04261" w14:textId="77777777" w:rsidR="00A64ABE" w:rsidRPr="00A64ABE" w:rsidRDefault="00A64ABE" w:rsidP="00A64ABE">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sz w:val="16"/>
                <w:szCs w:val="16"/>
              </w:rPr>
            </w:pPr>
            <w:r w:rsidRPr="00A64ABE">
              <w:rPr>
                <w:rFonts w:ascii="Century Gothic" w:hAnsi="Century Gothic" w:cstheme="minorHAnsi"/>
                <w:sz w:val="16"/>
                <w:szCs w:val="16"/>
              </w:rPr>
              <w:t xml:space="preserve">Hemkund lake marks the place where Guru Govind Singh, the tenth and last Guru, unified with God </w:t>
            </w:r>
          </w:p>
          <w:p w14:paraId="19EF3C43" w14:textId="77777777" w:rsidR="00A64ABE" w:rsidRPr="00A64ABE" w:rsidRDefault="00A64ABE" w:rsidP="00A64ABE">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sz w:val="16"/>
                <w:szCs w:val="16"/>
              </w:rPr>
            </w:pPr>
            <w:r w:rsidRPr="00A64ABE">
              <w:rPr>
                <w:rFonts w:ascii="Century Gothic" w:hAnsi="Century Gothic" w:cstheme="minorHAnsi"/>
                <w:sz w:val="16"/>
                <w:szCs w:val="16"/>
              </w:rPr>
              <w:t xml:space="preserve">after prolonged meditation in his previous birth. Hemkund is a 15km trek from Govindghat, which is </w:t>
            </w:r>
          </w:p>
          <w:p w14:paraId="09E79296" w14:textId="77777777" w:rsidR="00A64ABE" w:rsidRPr="00A64ABE" w:rsidRDefault="00A64ABE" w:rsidP="00A64ABE">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sz w:val="16"/>
                <w:szCs w:val="16"/>
              </w:rPr>
            </w:pPr>
            <w:r w:rsidRPr="00A64ABE">
              <w:rPr>
                <w:rFonts w:ascii="Century Gothic" w:hAnsi="Century Gothic" w:cstheme="minorHAnsi"/>
                <w:sz w:val="16"/>
                <w:szCs w:val="16"/>
              </w:rPr>
              <w:t xml:space="preserve">the gateway to the Bhyundar or Lakshman Ganga valley. The trek from Ghangharia to Hemkund </w:t>
            </w:r>
          </w:p>
          <w:p w14:paraId="13EF3978" w14:textId="65B69B8B" w:rsidR="00A64ABE" w:rsidRPr="00A64ABE" w:rsidRDefault="00A64ABE" w:rsidP="00A64ABE">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sz w:val="16"/>
                <w:szCs w:val="16"/>
              </w:rPr>
            </w:pPr>
            <w:r w:rsidRPr="00A64ABE">
              <w:rPr>
                <w:rFonts w:ascii="Century Gothic" w:hAnsi="Century Gothic" w:cstheme="minorHAnsi"/>
                <w:sz w:val="16"/>
                <w:szCs w:val="16"/>
              </w:rPr>
              <w:t xml:space="preserve">takes one through forests of pine and rhododendron where wild roses, ferns, and alpine flowers </w:t>
            </w:r>
          </w:p>
          <w:p w14:paraId="651AB065" w14:textId="5B7C742D" w:rsidR="00F05D53" w:rsidRPr="00F05D53" w:rsidRDefault="00A64ABE" w:rsidP="00A64ABE">
            <w:pPr>
              <w:pStyle w:val="BodyText"/>
              <w:ind w:left="0" w:right="495"/>
              <w:cnfStyle w:val="000000000000" w:firstRow="0" w:lastRow="0" w:firstColumn="0" w:lastColumn="0" w:oddVBand="0" w:evenVBand="0" w:oddHBand="0" w:evenHBand="0" w:firstRowFirstColumn="0" w:firstRowLastColumn="0" w:lastRowFirstColumn="0" w:lastRowLastColumn="0"/>
              <w:rPr>
                <w:rFonts w:ascii="Century Gothic" w:eastAsia="Times New Roman" w:hAnsi="Century Gothic" w:cstheme="minorHAnsi"/>
                <w:sz w:val="16"/>
                <w:szCs w:val="16"/>
              </w:rPr>
            </w:pPr>
            <w:r w:rsidRPr="00A64ABE">
              <w:rPr>
                <w:rFonts w:ascii="Century Gothic" w:hAnsi="Century Gothic" w:cstheme="minorHAnsi"/>
                <w:sz w:val="16"/>
                <w:szCs w:val="16"/>
              </w:rPr>
              <w:t>bloom. The surging waters of the Lakshman Ganga are also visible.</w:t>
            </w:r>
          </w:p>
        </w:tc>
      </w:tr>
      <w:tr w:rsidR="00FB0152" w14:paraId="774CC064" w14:textId="77777777" w:rsidTr="00BC37B6">
        <w:trPr>
          <w:cnfStyle w:val="000000100000" w:firstRow="0" w:lastRow="0" w:firstColumn="0" w:lastColumn="0" w:oddVBand="0" w:evenVBand="0" w:oddHBand="1" w:evenHBand="0" w:firstRowFirstColumn="0" w:firstRowLastColumn="0" w:lastRowFirstColumn="0" w:lastRowLastColumn="0"/>
          <w:trHeight w:val="957"/>
        </w:trPr>
        <w:tc>
          <w:tcPr>
            <w:cnfStyle w:val="001000000000" w:firstRow="0" w:lastRow="0" w:firstColumn="1" w:lastColumn="0" w:oddVBand="0" w:evenVBand="0" w:oddHBand="0" w:evenHBand="0" w:firstRowFirstColumn="0" w:firstRowLastColumn="0" w:lastRowFirstColumn="0" w:lastRowLastColumn="0"/>
            <w:tcW w:w="1009" w:type="dxa"/>
          </w:tcPr>
          <w:p w14:paraId="04976C8D" w14:textId="75E08F28" w:rsidR="00FB0152" w:rsidRDefault="00FB0152" w:rsidP="000E3BF8">
            <w:r>
              <w:t>DAY 5</w:t>
            </w:r>
          </w:p>
        </w:tc>
        <w:tc>
          <w:tcPr>
            <w:tcW w:w="8205" w:type="dxa"/>
          </w:tcPr>
          <w:p w14:paraId="5E1BCB48" w14:textId="77777777" w:rsidR="00486AF1" w:rsidRDefault="00A64ABE" w:rsidP="004E7617">
            <w:pPr>
              <w:pStyle w:val="BodyText"/>
              <w:ind w:left="0" w:right="495"/>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theme="minorHAnsi"/>
                <w:b/>
                <w:bCs/>
                <w:sz w:val="20"/>
                <w:szCs w:val="20"/>
              </w:rPr>
            </w:pPr>
            <w:r w:rsidRPr="00A64ABE">
              <w:rPr>
                <w:rFonts w:ascii="Century Gothic" w:eastAsia="Times New Roman" w:hAnsi="Century Gothic" w:cstheme="minorHAnsi"/>
                <w:b/>
                <w:bCs/>
                <w:sz w:val="20"/>
                <w:szCs w:val="20"/>
              </w:rPr>
              <w:t>Ghangharia –</w:t>
            </w:r>
            <w:r>
              <w:rPr>
                <w:rFonts w:ascii="Century Gothic" w:eastAsia="Times New Roman" w:hAnsi="Century Gothic" w:cstheme="minorHAnsi"/>
                <w:b/>
                <w:bCs/>
                <w:sz w:val="20"/>
                <w:szCs w:val="20"/>
              </w:rPr>
              <w:t xml:space="preserve"> </w:t>
            </w:r>
            <w:r w:rsidRPr="00A64ABE">
              <w:rPr>
                <w:rFonts w:ascii="Century Gothic" w:eastAsia="Times New Roman" w:hAnsi="Century Gothic" w:cstheme="minorHAnsi"/>
                <w:b/>
                <w:bCs/>
                <w:sz w:val="20"/>
                <w:szCs w:val="20"/>
              </w:rPr>
              <w:t>Govindghat</w:t>
            </w:r>
            <w:r>
              <w:rPr>
                <w:rFonts w:ascii="Century Gothic" w:eastAsia="Times New Roman" w:hAnsi="Century Gothic" w:cstheme="minorHAnsi"/>
                <w:b/>
                <w:bCs/>
                <w:sz w:val="20"/>
                <w:szCs w:val="20"/>
              </w:rPr>
              <w:t>- Ghangria</w:t>
            </w:r>
          </w:p>
          <w:p w14:paraId="402C1C76" w14:textId="574D81EB" w:rsidR="00A64ABE" w:rsidRPr="00B034E0" w:rsidRDefault="00A64ABE" w:rsidP="004E7617">
            <w:pPr>
              <w:pStyle w:val="BodyText"/>
              <w:ind w:left="0" w:right="495"/>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theme="minorHAnsi"/>
                <w:sz w:val="16"/>
                <w:szCs w:val="16"/>
              </w:rPr>
            </w:pPr>
            <w:r w:rsidRPr="00A64ABE">
              <w:rPr>
                <w:rFonts w:ascii="Century Gothic" w:eastAsia="Times New Roman" w:hAnsi="Century Gothic" w:cstheme="minorHAnsi"/>
                <w:sz w:val="16"/>
                <w:szCs w:val="16"/>
              </w:rPr>
              <w:t>Post breakfast will start of commencing trek to govindghat and then drive to Joshimath via Badrinath</w:t>
            </w:r>
          </w:p>
        </w:tc>
      </w:tr>
      <w:tr w:rsidR="00FB0152" w14:paraId="078FCA83" w14:textId="77777777" w:rsidTr="00A64ABE">
        <w:trPr>
          <w:trHeight w:val="1425"/>
        </w:trPr>
        <w:tc>
          <w:tcPr>
            <w:cnfStyle w:val="001000000000" w:firstRow="0" w:lastRow="0" w:firstColumn="1" w:lastColumn="0" w:oddVBand="0" w:evenVBand="0" w:oddHBand="0" w:evenHBand="0" w:firstRowFirstColumn="0" w:firstRowLastColumn="0" w:lastRowFirstColumn="0" w:lastRowLastColumn="0"/>
            <w:tcW w:w="1009" w:type="dxa"/>
          </w:tcPr>
          <w:p w14:paraId="567DC140" w14:textId="6F3E0AF8" w:rsidR="00FB0152" w:rsidRDefault="00FB0152" w:rsidP="000E3BF8">
            <w:r>
              <w:t xml:space="preserve">DAY 6 </w:t>
            </w:r>
          </w:p>
        </w:tc>
        <w:tc>
          <w:tcPr>
            <w:tcW w:w="8205" w:type="dxa"/>
          </w:tcPr>
          <w:p w14:paraId="56566AA4" w14:textId="77777777" w:rsidR="00486AF1" w:rsidRDefault="00A64ABE" w:rsidP="00A64ABE">
            <w:pPr>
              <w:pStyle w:val="BodyText"/>
              <w:ind w:left="0" w:right="495"/>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b/>
                <w:bCs/>
                <w:sz w:val="20"/>
                <w:szCs w:val="20"/>
              </w:rPr>
            </w:pPr>
            <w:r>
              <w:rPr>
                <w:rFonts w:ascii="Century Gothic" w:hAnsi="Century Gothic" w:cstheme="minorHAnsi"/>
                <w:b/>
                <w:bCs/>
                <w:sz w:val="20"/>
                <w:szCs w:val="20"/>
              </w:rPr>
              <w:t>Joshimath to Rishikesh</w:t>
            </w:r>
          </w:p>
          <w:p w14:paraId="346B919C" w14:textId="77777777" w:rsidR="00A64ABE" w:rsidRDefault="00A64ABE" w:rsidP="00A64ABE">
            <w:pPr>
              <w:pStyle w:val="BodyText"/>
              <w:ind w:left="0" w:right="495"/>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b/>
                <w:bCs/>
                <w:sz w:val="20"/>
                <w:szCs w:val="20"/>
              </w:rPr>
            </w:pPr>
          </w:p>
          <w:p w14:paraId="316B9715" w14:textId="0CD98303" w:rsidR="00A64ABE" w:rsidRPr="00A64ABE" w:rsidRDefault="00A64ABE" w:rsidP="00A64ABE">
            <w:pPr>
              <w:cnfStyle w:val="000000000000" w:firstRow="0" w:lastRow="0" w:firstColumn="0" w:lastColumn="0" w:oddVBand="0" w:evenVBand="0" w:oddHBand="0" w:evenHBand="0" w:firstRowFirstColumn="0" w:firstRowLastColumn="0" w:lastRowFirstColumn="0" w:lastRowLastColumn="0"/>
              <w:rPr>
                <w:rFonts w:ascii="Century Gothic" w:eastAsia="Arial" w:hAnsi="Century Gothic" w:cstheme="minorHAnsi"/>
                <w:sz w:val="16"/>
                <w:szCs w:val="16"/>
              </w:rPr>
            </w:pPr>
            <w:r>
              <w:rPr>
                <w:rFonts w:ascii="Century Gothic" w:eastAsia="Arial" w:hAnsi="Century Gothic" w:cstheme="minorHAnsi"/>
                <w:sz w:val="16"/>
                <w:szCs w:val="16"/>
              </w:rPr>
              <w:t>After breakfast, savor the mesmerizing landscapes around as we prepare to checkout. We will be retracing the same roads that we drove through on the first day. Expect to reach Rishikesh by 7-8 PM.</w:t>
            </w:r>
          </w:p>
        </w:tc>
      </w:tr>
    </w:tbl>
    <w:p w14:paraId="33C03487" w14:textId="6FABE89F" w:rsidR="00F57EB9" w:rsidRDefault="00F57EB9" w:rsidP="00066ADD"/>
    <w:p w14:paraId="2350AA4B" w14:textId="77777777" w:rsidR="00A64ABE" w:rsidRDefault="00A64ABE" w:rsidP="00A64ABE">
      <w:pPr>
        <w:rPr>
          <w:rFonts w:ascii="Century Gothic" w:hAnsi="Century Gothic" w:cstheme="minorHAnsi"/>
          <w:color w:val="000000" w:themeColor="text1"/>
          <w:sz w:val="16"/>
          <w:szCs w:val="16"/>
        </w:rPr>
      </w:pPr>
      <w:r w:rsidRPr="00726660">
        <w:rPr>
          <w:rFonts w:ascii="Roboto" w:hAnsi="Roboto"/>
          <w:b/>
          <w:bCs/>
          <w:color w:val="7F6000"/>
          <w:sz w:val="20"/>
          <w:szCs w:val="20"/>
          <w:shd w:val="clear" w:color="auto" w:fill="FFFFFF"/>
        </w:rPr>
        <w:t>Payment Term &amp; Condition</w:t>
      </w:r>
      <w:r>
        <w:rPr>
          <w:rFonts w:ascii="Roboto" w:hAnsi="Roboto"/>
          <w:b/>
          <w:bCs/>
          <w:color w:val="7F6000"/>
          <w:sz w:val="20"/>
          <w:szCs w:val="20"/>
          <w:shd w:val="clear" w:color="auto" w:fill="FFFFFF"/>
        </w:rPr>
        <w:t>:</w:t>
      </w:r>
      <w:r w:rsidRPr="00726660">
        <w:rPr>
          <w:rFonts w:ascii="Open Sans" w:hAnsi="Open Sans" w:cs="Open Sans"/>
          <w:color w:val="000000"/>
          <w:sz w:val="22"/>
          <w:szCs w:val="22"/>
          <w:shd w:val="clear" w:color="auto" w:fill="FFFFFF"/>
        </w:rPr>
        <w:t xml:space="preserve"> </w:t>
      </w:r>
      <w:r w:rsidRPr="00162D92">
        <w:rPr>
          <w:rFonts w:ascii="Century Gothic" w:hAnsi="Century Gothic" w:cstheme="minorHAnsi"/>
          <w:color w:val="000000" w:themeColor="text1"/>
          <w:sz w:val="16"/>
          <w:szCs w:val="16"/>
        </w:rPr>
        <w:t xml:space="preserve">All payments for the trips, transfers, gears, porterage, etc. should be made in full </w:t>
      </w:r>
      <w:r>
        <w:rPr>
          <w:rFonts w:ascii="Century Gothic" w:hAnsi="Century Gothic" w:cstheme="minorHAnsi"/>
          <w:color w:val="000000" w:themeColor="text1"/>
          <w:sz w:val="16"/>
          <w:szCs w:val="16"/>
        </w:rPr>
        <w:t xml:space="preserve">  </w:t>
      </w:r>
      <w:r w:rsidRPr="00162D92">
        <w:rPr>
          <w:rFonts w:ascii="Century Gothic" w:hAnsi="Century Gothic" w:cstheme="minorHAnsi"/>
          <w:color w:val="000000" w:themeColor="text1"/>
          <w:sz w:val="16"/>
          <w:szCs w:val="16"/>
        </w:rPr>
        <w:t>before the trip starts.</w:t>
      </w:r>
    </w:p>
    <w:p w14:paraId="0A4AB437" w14:textId="68A1B81D" w:rsidR="00A64ABE" w:rsidRDefault="00A64ABE" w:rsidP="00066ADD">
      <w:pPr>
        <w:rPr>
          <w:rFonts w:ascii="Century Gothic" w:hAnsi="Century Gothic" w:cstheme="minorHAnsi"/>
          <w:color w:val="000000" w:themeColor="text1"/>
          <w:sz w:val="16"/>
          <w:szCs w:val="16"/>
        </w:rPr>
      </w:pPr>
    </w:p>
    <w:p w14:paraId="6EF0645D" w14:textId="77777777" w:rsidR="00A64ABE" w:rsidRPr="00924BA1" w:rsidRDefault="00A64ABE" w:rsidP="00A64ABE">
      <w:pPr>
        <w:rPr>
          <w:rFonts w:ascii="Century Gothic" w:hAnsi="Century Gothic" w:cstheme="minorHAnsi"/>
          <w:color w:val="000000" w:themeColor="text1"/>
          <w:sz w:val="16"/>
          <w:szCs w:val="16"/>
        </w:rPr>
      </w:pPr>
      <w:r w:rsidRPr="00924BA1">
        <w:rPr>
          <w:rFonts w:ascii="Century Gothic" w:hAnsi="Century Gothic" w:cstheme="minorHAnsi"/>
          <w:color w:val="000000" w:themeColor="text1"/>
          <w:sz w:val="16"/>
          <w:szCs w:val="16"/>
        </w:rPr>
        <w:t>Note: The costing is for Indian Residents only, as per group size. Additional charges will apply for Foreign Residents due to permits and camping/entry fees.</w:t>
      </w:r>
    </w:p>
    <w:p w14:paraId="17474171" w14:textId="77777777" w:rsidR="00A64ABE" w:rsidRPr="00162D92" w:rsidRDefault="00A64ABE" w:rsidP="00A64ABE">
      <w:pPr>
        <w:rPr>
          <w:rFonts w:ascii="Century Gothic" w:hAnsi="Century Gothic" w:cstheme="minorHAnsi"/>
          <w:color w:val="000000" w:themeColor="text1"/>
          <w:sz w:val="16"/>
          <w:szCs w:val="16"/>
        </w:rPr>
      </w:pPr>
      <w:r w:rsidRPr="00924BA1">
        <w:rPr>
          <w:rFonts w:ascii="Century Gothic" w:hAnsi="Century Gothic" w:cstheme="minorHAnsi"/>
          <w:color w:val="000000" w:themeColor="text1"/>
          <w:sz w:val="16"/>
          <w:szCs w:val="16"/>
        </w:rPr>
        <w:t>5 % GST applicable on final Package.</w:t>
      </w:r>
    </w:p>
    <w:p w14:paraId="23A6570E" w14:textId="77777777" w:rsidR="00A64ABE" w:rsidRPr="00162D92" w:rsidRDefault="00A64ABE" w:rsidP="00A64ABE">
      <w:pPr>
        <w:rPr>
          <w:rFonts w:ascii="Century Gothic" w:hAnsi="Century Gothic" w:cstheme="minorHAnsi"/>
          <w:color w:val="000000" w:themeColor="text1"/>
          <w:sz w:val="16"/>
          <w:szCs w:val="16"/>
        </w:rPr>
      </w:pPr>
    </w:p>
    <w:p w14:paraId="3F66871B" w14:textId="77777777" w:rsidR="00A64ABE" w:rsidRDefault="00A64ABE" w:rsidP="00A64ABE">
      <w:r>
        <w:rPr>
          <w:noProof/>
        </w:rPr>
        <w:drawing>
          <wp:inline distT="0" distB="0" distL="0" distR="0" wp14:anchorId="5B59FA89" wp14:editId="25ED50E8">
            <wp:extent cx="537532" cy="2413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63321" cy="252877"/>
                    </a:xfrm>
                    <a:prstGeom prst="rect">
                      <a:avLst/>
                    </a:prstGeom>
                  </pic:spPr>
                </pic:pic>
              </a:graphicData>
            </a:graphic>
          </wp:inline>
        </w:drawing>
      </w:r>
      <w:r>
        <w:t xml:space="preserve">  </w:t>
      </w:r>
      <w:r>
        <w:rPr>
          <w:noProof/>
        </w:rPr>
        <w:drawing>
          <wp:inline distT="0" distB="0" distL="0" distR="0" wp14:anchorId="1C45A6C8" wp14:editId="371BF99C">
            <wp:extent cx="464207" cy="254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88603" cy="267349"/>
                    </a:xfrm>
                    <a:prstGeom prst="rect">
                      <a:avLst/>
                    </a:prstGeom>
                  </pic:spPr>
                </pic:pic>
              </a:graphicData>
            </a:graphic>
          </wp:inline>
        </w:drawing>
      </w:r>
      <w:r>
        <w:t xml:space="preserve">  </w:t>
      </w:r>
      <w:r>
        <w:rPr>
          <w:noProof/>
        </w:rPr>
        <w:drawing>
          <wp:inline distT="0" distB="0" distL="0" distR="0" wp14:anchorId="47439CEE" wp14:editId="07E82657">
            <wp:extent cx="465836" cy="2476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77586" cy="253896"/>
                    </a:xfrm>
                    <a:prstGeom prst="rect">
                      <a:avLst/>
                    </a:prstGeom>
                  </pic:spPr>
                </pic:pic>
              </a:graphicData>
            </a:graphic>
          </wp:inline>
        </w:drawing>
      </w:r>
      <w:r>
        <w:t xml:space="preserve">  </w:t>
      </w:r>
      <w:r>
        <w:rPr>
          <w:noProof/>
        </w:rPr>
        <w:drawing>
          <wp:inline distT="0" distB="0" distL="0" distR="0" wp14:anchorId="70137CD8" wp14:editId="36A94EE0">
            <wp:extent cx="656897" cy="254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71678" cy="259715"/>
                    </a:xfrm>
                    <a:prstGeom prst="rect">
                      <a:avLst/>
                    </a:prstGeom>
                  </pic:spPr>
                </pic:pic>
              </a:graphicData>
            </a:graphic>
          </wp:inline>
        </w:drawing>
      </w:r>
    </w:p>
    <w:p w14:paraId="4AAA7CF4" w14:textId="64AADF70" w:rsidR="0006075A" w:rsidRPr="00162D92" w:rsidRDefault="00A64ABE" w:rsidP="00066ADD">
      <w:pPr>
        <w:rPr>
          <w:rFonts w:ascii="Century Gothic" w:hAnsi="Century Gothic" w:cstheme="minorHAnsi"/>
          <w:b/>
          <w:bCs/>
          <w:color w:val="000000" w:themeColor="text1"/>
          <w:sz w:val="18"/>
          <w:szCs w:val="18"/>
        </w:rPr>
      </w:pPr>
      <w:r>
        <w:rPr>
          <w:rFonts w:ascii="Century Gothic" w:hAnsi="Century Gothic" w:cstheme="minorHAnsi"/>
          <w:color w:val="000000" w:themeColor="text1"/>
          <w:sz w:val="16"/>
          <w:szCs w:val="16"/>
        </w:rPr>
        <w:lastRenderedPageBreak/>
        <w:t xml:space="preserve"> </w:t>
      </w:r>
    </w:p>
    <w:tbl>
      <w:tblPr>
        <w:tblStyle w:val="GridTable6Colorful-Accent6"/>
        <w:tblpPr w:leftFromText="180" w:rightFromText="180" w:horzAnchor="margin" w:tblpY="300"/>
        <w:tblW w:w="9493" w:type="dxa"/>
        <w:tblLook w:val="04A0" w:firstRow="1" w:lastRow="0" w:firstColumn="1" w:lastColumn="0" w:noHBand="0" w:noVBand="1"/>
      </w:tblPr>
      <w:tblGrid>
        <w:gridCol w:w="1865"/>
        <w:gridCol w:w="7628"/>
      </w:tblGrid>
      <w:tr w:rsidR="003100B6" w14:paraId="3B078D35" w14:textId="77777777" w:rsidTr="00BC37B6">
        <w:trPr>
          <w:cnfStyle w:val="100000000000" w:firstRow="1" w:lastRow="0" w:firstColumn="0" w:lastColumn="0" w:oddVBand="0" w:evenVBand="0" w:oddHBand="0"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9493" w:type="dxa"/>
            <w:gridSpan w:val="2"/>
          </w:tcPr>
          <w:p w14:paraId="66C1FCAE" w14:textId="360D28B6" w:rsidR="003100B6" w:rsidRDefault="003100B6" w:rsidP="00C94673">
            <w:r w:rsidRPr="00013374">
              <w:rPr>
                <w:rFonts w:ascii="Century Gothic" w:hAnsi="Century Gothic"/>
                <w:color w:val="C00000"/>
                <w:sz w:val="20"/>
                <w:szCs w:val="20"/>
                <w:shd w:val="clear" w:color="auto" w:fill="FFFFFF"/>
              </w:rPr>
              <w:t>PRICE INCLUSION</w:t>
            </w:r>
          </w:p>
        </w:tc>
      </w:tr>
      <w:tr w:rsidR="003100B6" w:rsidRPr="0006075A" w14:paraId="2CCC0766" w14:textId="77777777" w:rsidTr="00BC37B6">
        <w:trPr>
          <w:cnfStyle w:val="000000100000" w:firstRow="0" w:lastRow="0" w:firstColumn="0" w:lastColumn="0" w:oddVBand="0" w:evenVBand="0" w:oddHBand="1" w:evenHBand="0" w:firstRowFirstColumn="0" w:firstRowLastColumn="0" w:lastRowFirstColumn="0" w:lastRowLastColumn="0"/>
          <w:trHeight w:val="744"/>
        </w:trPr>
        <w:tc>
          <w:tcPr>
            <w:cnfStyle w:val="001000000000" w:firstRow="0" w:lastRow="0" w:firstColumn="1" w:lastColumn="0" w:oddVBand="0" w:evenVBand="0" w:oddHBand="0" w:evenHBand="0" w:firstRowFirstColumn="0" w:firstRowLastColumn="0" w:lastRowFirstColumn="0" w:lastRowLastColumn="0"/>
            <w:tcW w:w="1865" w:type="dxa"/>
          </w:tcPr>
          <w:p w14:paraId="2BC0F69B" w14:textId="77777777"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Accommodation</w:t>
            </w:r>
          </w:p>
        </w:tc>
        <w:tc>
          <w:tcPr>
            <w:tcW w:w="7628" w:type="dxa"/>
          </w:tcPr>
          <w:p w14:paraId="24C175AC" w14:textId="0D084BC7" w:rsidR="003100B6" w:rsidRPr="00162D92" w:rsidRDefault="003100B6" w:rsidP="00C94673">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 xml:space="preserve">All accommodation on the trek will be in a Hotel/Guest House /Home </w:t>
            </w:r>
          </w:p>
        </w:tc>
      </w:tr>
      <w:tr w:rsidR="00000C3E" w:rsidRPr="0006075A" w14:paraId="16775411" w14:textId="77777777" w:rsidTr="00BC37B6">
        <w:trPr>
          <w:trHeight w:val="491"/>
        </w:trPr>
        <w:tc>
          <w:tcPr>
            <w:cnfStyle w:val="001000000000" w:firstRow="0" w:lastRow="0" w:firstColumn="1" w:lastColumn="0" w:oddVBand="0" w:evenVBand="0" w:oddHBand="0" w:evenHBand="0" w:firstRowFirstColumn="0" w:firstRowLastColumn="0" w:lastRowFirstColumn="0" w:lastRowLastColumn="0"/>
            <w:tcW w:w="1865" w:type="dxa"/>
          </w:tcPr>
          <w:p w14:paraId="2A44AB93" w14:textId="77777777"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Professional Guides</w:t>
            </w:r>
          </w:p>
        </w:tc>
        <w:tc>
          <w:tcPr>
            <w:tcW w:w="7628" w:type="dxa"/>
          </w:tcPr>
          <w:p w14:paraId="2776DFE0" w14:textId="77777777" w:rsidR="003100B6" w:rsidRPr="00162D92" w:rsidRDefault="003100B6" w:rsidP="00C94673">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A team of Experienced and certified Himalayan Mountaineer as well as a professional guide will accompany you for the trek.</w:t>
            </w:r>
          </w:p>
        </w:tc>
      </w:tr>
      <w:tr w:rsidR="003100B6" w:rsidRPr="0006075A" w14:paraId="0647CED3" w14:textId="77777777" w:rsidTr="00BC37B6">
        <w:trPr>
          <w:cnfStyle w:val="000000100000" w:firstRow="0" w:lastRow="0" w:firstColumn="0" w:lastColumn="0" w:oddVBand="0" w:evenVBand="0" w:oddHBand="1" w:evenHBand="0" w:firstRowFirstColumn="0" w:firstRowLastColumn="0" w:lastRowFirstColumn="0" w:lastRowLastColumn="0"/>
          <w:trHeight w:val="816"/>
        </w:trPr>
        <w:tc>
          <w:tcPr>
            <w:cnfStyle w:val="001000000000" w:firstRow="0" w:lastRow="0" w:firstColumn="1" w:lastColumn="0" w:oddVBand="0" w:evenVBand="0" w:oddHBand="0" w:evenHBand="0" w:firstRowFirstColumn="0" w:firstRowLastColumn="0" w:lastRowFirstColumn="0" w:lastRowLastColumn="0"/>
            <w:tcW w:w="1865" w:type="dxa"/>
          </w:tcPr>
          <w:p w14:paraId="7AE0D2C9" w14:textId="77777777"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Services of a Professional Outdoors Team</w:t>
            </w:r>
          </w:p>
        </w:tc>
        <w:tc>
          <w:tcPr>
            <w:tcW w:w="7628" w:type="dxa"/>
          </w:tcPr>
          <w:p w14:paraId="1E035538" w14:textId="77777777" w:rsidR="003100B6" w:rsidRPr="00162D92" w:rsidRDefault="003100B6" w:rsidP="00C94673">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A team of Experienced High-Altitude Cook, Camp Staff, Porters / Mules will accompany you for all the arrangements on the trek.</w:t>
            </w:r>
          </w:p>
          <w:p w14:paraId="00E903EA" w14:textId="77777777" w:rsidR="003100B6" w:rsidRPr="00162D92" w:rsidRDefault="003100B6" w:rsidP="00C94673">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color w:val="000000" w:themeColor="text1"/>
                <w:sz w:val="18"/>
                <w:szCs w:val="18"/>
              </w:rPr>
            </w:pPr>
          </w:p>
        </w:tc>
      </w:tr>
      <w:tr w:rsidR="00000C3E" w:rsidRPr="0006075A" w14:paraId="249980EB" w14:textId="77777777" w:rsidTr="00BC37B6">
        <w:trPr>
          <w:trHeight w:val="1167"/>
        </w:trPr>
        <w:tc>
          <w:tcPr>
            <w:cnfStyle w:val="001000000000" w:firstRow="0" w:lastRow="0" w:firstColumn="1" w:lastColumn="0" w:oddVBand="0" w:evenVBand="0" w:oddHBand="0" w:evenHBand="0" w:firstRowFirstColumn="0" w:firstRowLastColumn="0" w:lastRowFirstColumn="0" w:lastRowLastColumn="0"/>
            <w:tcW w:w="1865" w:type="dxa"/>
          </w:tcPr>
          <w:p w14:paraId="0BD62B94" w14:textId="77777777"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Meals</w:t>
            </w:r>
          </w:p>
        </w:tc>
        <w:tc>
          <w:tcPr>
            <w:tcW w:w="7628" w:type="dxa"/>
          </w:tcPr>
          <w:p w14:paraId="32529136" w14:textId="6D86FECF" w:rsidR="003100B6" w:rsidRPr="00162D92" w:rsidRDefault="003100B6" w:rsidP="00C94673">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 xml:space="preserve">All Meals on the Trek are included. We will serve Vegetarian Indian and Western food on the trek which will be cooked by our High-Altitude chefs. It will be a 5 meal plan including Morning Tea, Breakfast, Lunch, Snacks and Dinner. You will be provided with clean mountain water from the streams to drink. You can carry water purification tablets if you deem </w:t>
            </w:r>
            <w:r w:rsidR="00827505">
              <w:rPr>
                <w:rFonts w:ascii="Century Gothic" w:hAnsi="Century Gothic" w:cstheme="minorHAnsi"/>
                <w:color w:val="000000" w:themeColor="text1"/>
                <w:sz w:val="18"/>
                <w:szCs w:val="18"/>
              </w:rPr>
              <w:t xml:space="preserve">it </w:t>
            </w:r>
            <w:r w:rsidR="008C58C9" w:rsidRPr="00162D92">
              <w:rPr>
                <w:rFonts w:ascii="Century Gothic" w:hAnsi="Century Gothic" w:cstheme="minorHAnsi"/>
                <w:color w:val="000000" w:themeColor="text1"/>
                <w:sz w:val="18"/>
                <w:szCs w:val="18"/>
              </w:rPr>
              <w:t>necessary,</w:t>
            </w:r>
            <w:r w:rsidRPr="00162D92">
              <w:rPr>
                <w:rFonts w:ascii="Century Gothic" w:hAnsi="Century Gothic" w:cstheme="minorHAnsi"/>
                <w:color w:val="000000" w:themeColor="text1"/>
                <w:sz w:val="18"/>
                <w:szCs w:val="18"/>
              </w:rPr>
              <w:t xml:space="preserve"> but we advise otherwise.</w:t>
            </w:r>
          </w:p>
        </w:tc>
      </w:tr>
      <w:tr w:rsidR="003100B6" w:rsidRPr="0006075A" w14:paraId="3D969FEB" w14:textId="77777777" w:rsidTr="00BC37B6">
        <w:trPr>
          <w:cnfStyle w:val="000000100000" w:firstRow="0" w:lastRow="0" w:firstColumn="0" w:lastColumn="0" w:oddVBand="0" w:evenVBand="0" w:oddHBand="1" w:evenHBand="0" w:firstRowFirstColumn="0" w:firstRowLastColumn="0" w:lastRowFirstColumn="0" w:lastRowLastColumn="0"/>
          <w:trHeight w:val="744"/>
        </w:trPr>
        <w:tc>
          <w:tcPr>
            <w:cnfStyle w:val="001000000000" w:firstRow="0" w:lastRow="0" w:firstColumn="1" w:lastColumn="0" w:oddVBand="0" w:evenVBand="0" w:oddHBand="0" w:evenHBand="0" w:firstRowFirstColumn="0" w:firstRowLastColumn="0" w:lastRowFirstColumn="0" w:lastRowLastColumn="0"/>
            <w:tcW w:w="1865" w:type="dxa"/>
          </w:tcPr>
          <w:p w14:paraId="5FD4490D" w14:textId="77777777"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A Life-Changing Experience</w:t>
            </w:r>
          </w:p>
        </w:tc>
        <w:tc>
          <w:tcPr>
            <w:tcW w:w="7628" w:type="dxa"/>
          </w:tcPr>
          <w:p w14:paraId="6E037334" w14:textId="77777777" w:rsidR="003100B6" w:rsidRPr="00162D92" w:rsidRDefault="003100B6" w:rsidP="00C94673">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We Assure you that by Exploring in the Himalayas you will have a life changing experience and we can provide you with the best services and make your venture unforgettable one.</w:t>
            </w:r>
          </w:p>
          <w:p w14:paraId="156778EC" w14:textId="77777777" w:rsidR="003100B6" w:rsidRPr="00162D92" w:rsidRDefault="003100B6" w:rsidP="00C94673">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color w:val="000000" w:themeColor="text1"/>
                <w:sz w:val="18"/>
                <w:szCs w:val="18"/>
              </w:rPr>
            </w:pPr>
          </w:p>
        </w:tc>
      </w:tr>
      <w:tr w:rsidR="00000C3E" w14:paraId="6C065B5D" w14:textId="77777777" w:rsidTr="00BC37B6">
        <w:trPr>
          <w:trHeight w:val="518"/>
        </w:trPr>
        <w:tc>
          <w:tcPr>
            <w:cnfStyle w:val="001000000000" w:firstRow="0" w:lastRow="0" w:firstColumn="1" w:lastColumn="0" w:oddVBand="0" w:evenVBand="0" w:oddHBand="0" w:evenHBand="0" w:firstRowFirstColumn="0" w:firstRowLastColumn="0" w:lastRowFirstColumn="0" w:lastRowLastColumn="0"/>
            <w:tcW w:w="1865" w:type="dxa"/>
          </w:tcPr>
          <w:p w14:paraId="2240DC08" w14:textId="77777777"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Activities in Trek</w:t>
            </w:r>
          </w:p>
        </w:tc>
        <w:tc>
          <w:tcPr>
            <w:tcW w:w="7628" w:type="dxa"/>
          </w:tcPr>
          <w:p w14:paraId="2D45DB9A" w14:textId="4C133924" w:rsidR="003100B6" w:rsidRPr="00162D92" w:rsidRDefault="003100B6" w:rsidP="00C94673">
            <w:pPr>
              <w:cnfStyle w:val="000000000000" w:firstRow="0" w:lastRow="0" w:firstColumn="0" w:lastColumn="0" w:oddVBand="0" w:evenVBand="0" w:oddHBand="0" w:evenHBand="0" w:firstRowFirstColumn="0" w:firstRowLastColumn="0" w:lastRowFirstColumn="0" w:lastRowLastColumn="0"/>
              <w:rPr>
                <w:rFonts w:ascii="Century Gothic" w:hAnsi="Century Gothic"/>
                <w:color w:val="000000" w:themeColor="text1"/>
                <w:sz w:val="18"/>
                <w:szCs w:val="18"/>
              </w:rPr>
            </w:pPr>
            <w:r w:rsidRPr="00162D92">
              <w:rPr>
                <w:rFonts w:ascii="Century Gothic" w:hAnsi="Century Gothic" w:cstheme="minorHAnsi"/>
                <w:color w:val="000000" w:themeColor="text1"/>
                <w:sz w:val="18"/>
                <w:szCs w:val="18"/>
              </w:rPr>
              <w:t>Trekking, Camping, Village Tourism, Bird watching</w:t>
            </w:r>
            <w:r w:rsidR="00000C3E" w:rsidRPr="00162D92">
              <w:rPr>
                <w:rFonts w:ascii="Century Gothic" w:hAnsi="Century Gothic" w:cstheme="minorHAnsi"/>
                <w:color w:val="000000" w:themeColor="text1"/>
                <w:sz w:val="18"/>
                <w:szCs w:val="18"/>
              </w:rPr>
              <w:t xml:space="preserve"> </w:t>
            </w:r>
            <w:r w:rsidRPr="00162D92">
              <w:rPr>
                <w:rFonts w:ascii="Century Gothic" w:hAnsi="Century Gothic" w:cstheme="minorHAnsi"/>
                <w:color w:val="000000" w:themeColor="text1"/>
                <w:sz w:val="18"/>
                <w:szCs w:val="18"/>
              </w:rPr>
              <w:t>&amp; Photography, Winter trek, summer trek, Hidden villages</w:t>
            </w:r>
            <w:r w:rsidR="00000C3E" w:rsidRPr="00162D92">
              <w:rPr>
                <w:rFonts w:ascii="Century Gothic" w:hAnsi="Century Gothic" w:cstheme="minorHAnsi"/>
                <w:color w:val="000000" w:themeColor="text1"/>
                <w:sz w:val="18"/>
                <w:szCs w:val="18"/>
              </w:rPr>
              <w:t xml:space="preserve"> sightseeing. </w:t>
            </w:r>
          </w:p>
        </w:tc>
      </w:tr>
      <w:tr w:rsidR="003100B6" w14:paraId="02EDE82F" w14:textId="77777777" w:rsidTr="00BC37B6">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9493" w:type="dxa"/>
            <w:gridSpan w:val="2"/>
          </w:tcPr>
          <w:p w14:paraId="613D2CD6" w14:textId="77777777" w:rsidR="003100B6" w:rsidRPr="00162D92" w:rsidRDefault="003100B6" w:rsidP="00C94673">
            <w:pPr>
              <w:rPr>
                <w:rFonts w:ascii="Century Gothic" w:hAnsi="Century Gothic"/>
                <w:color w:val="000000" w:themeColor="text1"/>
                <w:sz w:val="18"/>
                <w:szCs w:val="18"/>
              </w:rPr>
            </w:pPr>
            <w:r w:rsidRPr="00013374">
              <w:rPr>
                <w:rFonts w:ascii="Century Gothic" w:hAnsi="Century Gothic"/>
                <w:color w:val="C00000"/>
                <w:sz w:val="20"/>
                <w:szCs w:val="20"/>
                <w:shd w:val="clear" w:color="auto" w:fill="FFFFFF"/>
              </w:rPr>
              <w:t>PRICE EXCLUSION</w:t>
            </w:r>
          </w:p>
        </w:tc>
      </w:tr>
      <w:tr w:rsidR="003100B6" w:rsidRPr="003100B6" w14:paraId="37F0C223" w14:textId="77777777" w:rsidTr="00BC37B6">
        <w:trPr>
          <w:trHeight w:val="744"/>
        </w:trPr>
        <w:tc>
          <w:tcPr>
            <w:cnfStyle w:val="001000000000" w:firstRow="0" w:lastRow="0" w:firstColumn="1" w:lastColumn="0" w:oddVBand="0" w:evenVBand="0" w:oddHBand="0" w:evenHBand="0" w:firstRowFirstColumn="0" w:firstRowLastColumn="0" w:lastRowFirstColumn="0" w:lastRowLastColumn="0"/>
            <w:tcW w:w="1865" w:type="dxa"/>
          </w:tcPr>
          <w:p w14:paraId="7BF10FC3" w14:textId="634FAA02"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GST and Other Taxes</w:t>
            </w:r>
          </w:p>
        </w:tc>
        <w:tc>
          <w:tcPr>
            <w:tcW w:w="7628" w:type="dxa"/>
          </w:tcPr>
          <w:p w14:paraId="69F6B0FD" w14:textId="71A734B4" w:rsidR="003100B6" w:rsidRPr="00162D92" w:rsidRDefault="005C2D95" w:rsidP="00C94673">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b/>
                <w:bCs/>
                <w:color w:val="000000" w:themeColor="text1"/>
                <w:sz w:val="18"/>
                <w:szCs w:val="18"/>
              </w:rPr>
            </w:pPr>
            <w:r w:rsidRPr="00162D92">
              <w:rPr>
                <w:rFonts w:ascii="Century Gothic" w:hAnsi="Century Gothic" w:cstheme="minorHAnsi"/>
                <w:color w:val="000000" w:themeColor="text1"/>
                <w:sz w:val="18"/>
                <w:szCs w:val="18"/>
              </w:rPr>
              <w:t xml:space="preserve">GST </w:t>
            </w:r>
            <w:r w:rsidR="003100B6" w:rsidRPr="00162D92">
              <w:rPr>
                <w:rFonts w:ascii="Century Gothic" w:hAnsi="Century Gothic" w:cstheme="minorHAnsi"/>
                <w:color w:val="000000" w:themeColor="text1"/>
                <w:sz w:val="18"/>
                <w:szCs w:val="18"/>
              </w:rPr>
              <w:t>tax not included in the price mentioned with the trek. They will be charged once you add the trek in your cart. They are subjected to change according to government rules of India.</w:t>
            </w:r>
          </w:p>
        </w:tc>
      </w:tr>
      <w:tr w:rsidR="005C2D95" w:rsidRPr="003100B6" w14:paraId="1ACAE549" w14:textId="77777777" w:rsidTr="00BC37B6">
        <w:trPr>
          <w:cnfStyle w:val="000000100000" w:firstRow="0" w:lastRow="0" w:firstColumn="0" w:lastColumn="0" w:oddVBand="0" w:evenVBand="0" w:oddHBand="1" w:evenHBand="0" w:firstRowFirstColumn="0" w:firstRowLastColumn="0" w:lastRowFirstColumn="0" w:lastRowLastColumn="0"/>
          <w:trHeight w:val="491"/>
        </w:trPr>
        <w:tc>
          <w:tcPr>
            <w:cnfStyle w:val="001000000000" w:firstRow="0" w:lastRow="0" w:firstColumn="1" w:lastColumn="0" w:oddVBand="0" w:evenVBand="0" w:oddHBand="0" w:evenHBand="0" w:firstRowFirstColumn="0" w:firstRowLastColumn="0" w:lastRowFirstColumn="0" w:lastRowLastColumn="0"/>
            <w:tcW w:w="1865" w:type="dxa"/>
          </w:tcPr>
          <w:p w14:paraId="2A548598" w14:textId="3761D06F"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Personal Trekking Equipment</w:t>
            </w:r>
          </w:p>
        </w:tc>
        <w:tc>
          <w:tcPr>
            <w:tcW w:w="7628" w:type="dxa"/>
          </w:tcPr>
          <w:p w14:paraId="0795D9A3" w14:textId="2B5EF1EA" w:rsidR="003100B6" w:rsidRPr="00162D92" w:rsidRDefault="003100B6" w:rsidP="00C94673">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b/>
                <w:bCs/>
                <w:color w:val="000000" w:themeColor="text1"/>
                <w:sz w:val="18"/>
                <w:szCs w:val="18"/>
              </w:rPr>
            </w:pPr>
            <w:r w:rsidRPr="00162D92">
              <w:rPr>
                <w:rFonts w:ascii="Century Gothic" w:hAnsi="Century Gothic" w:cstheme="minorHAnsi"/>
                <w:color w:val="000000" w:themeColor="text1"/>
                <w:sz w:val="18"/>
                <w:szCs w:val="18"/>
              </w:rPr>
              <w:t>Your Rucksack, personal clothing, shoes, trek poles, and other personal trekking gear is not included in this package. You have to bring your own gear according to that weather and difficulty of the trek.</w:t>
            </w:r>
          </w:p>
        </w:tc>
      </w:tr>
      <w:tr w:rsidR="003100B6" w:rsidRPr="003100B6" w14:paraId="23EE9D23" w14:textId="77777777" w:rsidTr="00BC37B6">
        <w:trPr>
          <w:trHeight w:val="909"/>
        </w:trPr>
        <w:tc>
          <w:tcPr>
            <w:cnfStyle w:val="001000000000" w:firstRow="0" w:lastRow="0" w:firstColumn="1" w:lastColumn="0" w:oddVBand="0" w:evenVBand="0" w:oddHBand="0" w:evenHBand="0" w:firstRowFirstColumn="0" w:firstRowLastColumn="0" w:lastRowFirstColumn="0" w:lastRowLastColumn="0"/>
            <w:tcW w:w="1865" w:type="dxa"/>
          </w:tcPr>
          <w:p w14:paraId="74CAD54B" w14:textId="681B8B96"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Portage of Personal Bags (Offloading)</w:t>
            </w:r>
          </w:p>
        </w:tc>
        <w:tc>
          <w:tcPr>
            <w:tcW w:w="7628" w:type="dxa"/>
          </w:tcPr>
          <w:p w14:paraId="66B0B3CD" w14:textId="1BA5352C" w:rsidR="003100B6" w:rsidRPr="00162D92" w:rsidRDefault="003100B6" w:rsidP="00C94673">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b/>
                <w:bCs/>
                <w:color w:val="000000" w:themeColor="text1"/>
                <w:sz w:val="18"/>
                <w:szCs w:val="18"/>
              </w:rPr>
            </w:pPr>
            <w:r w:rsidRPr="00162D92">
              <w:rPr>
                <w:rFonts w:ascii="Century Gothic" w:hAnsi="Century Gothic" w:cstheme="minorHAnsi"/>
                <w:color w:val="000000" w:themeColor="text1"/>
                <w:sz w:val="18"/>
                <w:szCs w:val="18"/>
              </w:rPr>
              <w:t>We highly advise you to carry your own burden (your rucksack) but due to any reason if you wish to not carry your rucksack, we can arrange for a porter/mule to carry it. For this service, you will be charged over and above the trek cost. The charges for offloading vary with every trek.</w:t>
            </w:r>
          </w:p>
        </w:tc>
      </w:tr>
      <w:tr w:rsidR="005C2D95" w:rsidRPr="003100B6" w14:paraId="36C0B481" w14:textId="77777777" w:rsidTr="00BC37B6">
        <w:trPr>
          <w:cnfStyle w:val="000000100000" w:firstRow="0" w:lastRow="0" w:firstColumn="0" w:lastColumn="0" w:oddVBand="0" w:evenVBand="0" w:oddHBand="1" w:evenHBand="0" w:firstRowFirstColumn="0" w:firstRowLastColumn="0" w:lastRowFirstColumn="0" w:lastRowLastColumn="0"/>
          <w:trHeight w:val="522"/>
        </w:trPr>
        <w:tc>
          <w:tcPr>
            <w:cnfStyle w:val="001000000000" w:firstRow="0" w:lastRow="0" w:firstColumn="1" w:lastColumn="0" w:oddVBand="0" w:evenVBand="0" w:oddHBand="0" w:evenHBand="0" w:firstRowFirstColumn="0" w:firstRowLastColumn="0" w:lastRowFirstColumn="0" w:lastRowLastColumn="0"/>
            <w:tcW w:w="1865" w:type="dxa"/>
          </w:tcPr>
          <w:p w14:paraId="140EFD24" w14:textId="3253ED50"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Travel Insurance</w:t>
            </w:r>
          </w:p>
        </w:tc>
        <w:tc>
          <w:tcPr>
            <w:tcW w:w="7628" w:type="dxa"/>
          </w:tcPr>
          <w:p w14:paraId="1E12151D" w14:textId="31FB0985" w:rsidR="003100B6" w:rsidRPr="00162D92" w:rsidRDefault="003100B6" w:rsidP="00C94673">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b/>
                <w:bCs/>
                <w:color w:val="000000" w:themeColor="text1"/>
                <w:sz w:val="18"/>
                <w:szCs w:val="18"/>
              </w:rPr>
            </w:pPr>
            <w:r w:rsidRPr="00162D92">
              <w:rPr>
                <w:rFonts w:ascii="Century Gothic" w:hAnsi="Century Gothic" w:cstheme="minorHAnsi"/>
                <w:color w:val="000000" w:themeColor="text1"/>
                <w:sz w:val="18"/>
                <w:szCs w:val="18"/>
              </w:rPr>
              <w:t>Travel Insurance is not included in this package. We recommend you to have travel insurance before opting for such adventures.</w:t>
            </w:r>
          </w:p>
        </w:tc>
      </w:tr>
      <w:tr w:rsidR="003100B6" w:rsidRPr="003100B6" w14:paraId="766348EF" w14:textId="77777777" w:rsidTr="00BC37B6">
        <w:trPr>
          <w:trHeight w:val="514"/>
        </w:trPr>
        <w:tc>
          <w:tcPr>
            <w:cnfStyle w:val="001000000000" w:firstRow="0" w:lastRow="0" w:firstColumn="1" w:lastColumn="0" w:oddVBand="0" w:evenVBand="0" w:oddHBand="0" w:evenHBand="0" w:firstRowFirstColumn="0" w:firstRowLastColumn="0" w:lastRowFirstColumn="0" w:lastRowLastColumn="0"/>
            <w:tcW w:w="1865" w:type="dxa"/>
          </w:tcPr>
          <w:p w14:paraId="19D990D5" w14:textId="1B893322"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Personal Expenses</w:t>
            </w:r>
          </w:p>
        </w:tc>
        <w:tc>
          <w:tcPr>
            <w:tcW w:w="7628" w:type="dxa"/>
          </w:tcPr>
          <w:p w14:paraId="4A95F84C" w14:textId="09647F96" w:rsidR="003100B6" w:rsidRPr="00162D92" w:rsidRDefault="003100B6" w:rsidP="00C94673">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b/>
                <w:bCs/>
                <w:color w:val="000000" w:themeColor="text1"/>
                <w:sz w:val="18"/>
                <w:szCs w:val="18"/>
              </w:rPr>
            </w:pPr>
            <w:r w:rsidRPr="00162D92">
              <w:rPr>
                <w:rFonts w:ascii="Century Gothic" w:hAnsi="Century Gothic" w:cstheme="minorHAnsi"/>
                <w:color w:val="000000" w:themeColor="text1"/>
                <w:sz w:val="18"/>
                <w:szCs w:val="18"/>
              </w:rPr>
              <w:t>Any personal expenses incurred (laundry, Bottled Water, Beverages, Snacks, orders Tea houses or Boarding house, Tips for Guides etc</w:t>
            </w:r>
            <w:r w:rsidR="00162D92" w:rsidRPr="00162D92">
              <w:rPr>
                <w:rFonts w:ascii="Century Gothic" w:hAnsi="Century Gothic" w:cstheme="minorHAnsi"/>
                <w:color w:val="000000" w:themeColor="text1"/>
                <w:sz w:val="18"/>
                <w:szCs w:val="18"/>
              </w:rPr>
              <w:t>.</w:t>
            </w:r>
            <w:r w:rsidRPr="00162D92">
              <w:rPr>
                <w:rFonts w:ascii="Century Gothic" w:hAnsi="Century Gothic" w:cstheme="minorHAnsi"/>
                <w:color w:val="000000" w:themeColor="text1"/>
                <w:sz w:val="18"/>
                <w:szCs w:val="18"/>
              </w:rPr>
              <w:t>) are not included in the package.</w:t>
            </w:r>
          </w:p>
        </w:tc>
      </w:tr>
      <w:tr w:rsidR="00000C3E" w:rsidRPr="005C2D95" w14:paraId="6BE34CDA" w14:textId="77777777" w:rsidTr="00A64ABE">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865" w:type="dxa"/>
          </w:tcPr>
          <w:p w14:paraId="59F1E40C" w14:textId="25BAF0DD" w:rsidR="003100B6" w:rsidRPr="00162D92" w:rsidRDefault="003100B6" w:rsidP="00C94673">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Emergency Expenses</w:t>
            </w:r>
          </w:p>
        </w:tc>
        <w:tc>
          <w:tcPr>
            <w:tcW w:w="7628" w:type="dxa"/>
          </w:tcPr>
          <w:p w14:paraId="2FC67781" w14:textId="145206A3" w:rsidR="003100B6" w:rsidRPr="00162D92" w:rsidRDefault="003100B6" w:rsidP="005C2D95">
            <w:pPr>
              <w:cnfStyle w:val="000000100000" w:firstRow="0" w:lastRow="0" w:firstColumn="0" w:lastColumn="0" w:oddVBand="0" w:evenVBand="0" w:oddHBand="1" w:evenHBand="0" w:firstRowFirstColumn="0" w:firstRowLastColumn="0" w:lastRowFirstColumn="0" w:lastRowLastColumn="0"/>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Any costs arising out of unforeseen circumstances such as accidents, bad weather, landslides, road conditions and any other circumstances beyond our control are not included in the package.</w:t>
            </w:r>
          </w:p>
        </w:tc>
      </w:tr>
      <w:tr w:rsidR="00A64ABE" w:rsidRPr="00162D92" w14:paraId="134CF74C" w14:textId="77777777" w:rsidTr="00B84545">
        <w:trPr>
          <w:trHeight w:val="631"/>
        </w:trPr>
        <w:tc>
          <w:tcPr>
            <w:cnfStyle w:val="001000000000" w:firstRow="0" w:lastRow="0" w:firstColumn="1" w:lastColumn="0" w:oddVBand="0" w:evenVBand="0" w:oddHBand="0" w:evenHBand="0" w:firstRowFirstColumn="0" w:firstRowLastColumn="0" w:lastRowFirstColumn="0" w:lastRowLastColumn="0"/>
            <w:tcW w:w="1865" w:type="dxa"/>
          </w:tcPr>
          <w:p w14:paraId="26C58E86" w14:textId="77777777" w:rsidR="00A64ABE" w:rsidRPr="00162D92" w:rsidRDefault="00A64ABE" w:rsidP="00A64ABE">
            <w:pPr>
              <w:spacing w:before="56"/>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Permits and Forest Camping Charges</w:t>
            </w:r>
          </w:p>
        </w:tc>
        <w:tc>
          <w:tcPr>
            <w:tcW w:w="7628" w:type="dxa"/>
          </w:tcPr>
          <w:p w14:paraId="03F97011" w14:textId="77777777" w:rsidR="00A64ABE" w:rsidRPr="00162D92" w:rsidRDefault="00A64ABE" w:rsidP="00A64ABE">
            <w:pPr>
              <w:cnfStyle w:val="000000000000" w:firstRow="0" w:lastRow="0" w:firstColumn="0" w:lastColumn="0" w:oddVBand="0" w:evenVBand="0" w:oddHBand="0" w:evenHBand="0" w:firstRowFirstColumn="0" w:firstRowLastColumn="0" w:lastRowFirstColumn="0" w:lastRowLastColumn="0"/>
              <w:rPr>
                <w:rFonts w:ascii="Century Gothic" w:hAnsi="Century Gothic" w:cstheme="minorHAnsi"/>
                <w:color w:val="000000" w:themeColor="text1"/>
                <w:sz w:val="18"/>
                <w:szCs w:val="18"/>
              </w:rPr>
            </w:pPr>
            <w:r w:rsidRPr="00162D92">
              <w:rPr>
                <w:rFonts w:ascii="Century Gothic" w:hAnsi="Century Gothic" w:cstheme="minorHAnsi"/>
                <w:color w:val="000000" w:themeColor="text1"/>
                <w:sz w:val="18"/>
                <w:szCs w:val="18"/>
              </w:rPr>
              <w:t>Only for Indian Clients, All the applicable trekking permits, Camping Charges, Forest Entry Fee etc will be paid by us. Foreigners must pay these charges if not mentioned.</w:t>
            </w:r>
          </w:p>
        </w:tc>
      </w:tr>
    </w:tbl>
    <w:p w14:paraId="1352B3A2" w14:textId="4E941E06" w:rsidR="003100B6" w:rsidRDefault="003100B6" w:rsidP="00A64ABE">
      <w:pPr>
        <w:rPr>
          <w:rFonts w:ascii="Century Gothic" w:hAnsi="Century Gothic" w:cstheme="minorHAnsi"/>
          <w:color w:val="000000" w:themeColor="text1"/>
          <w:sz w:val="16"/>
          <w:szCs w:val="16"/>
        </w:rPr>
      </w:pPr>
    </w:p>
    <w:sectPr w:rsidR="003100B6">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290A00" w14:textId="77777777" w:rsidR="00A269B8" w:rsidRDefault="00A269B8" w:rsidP="00EB7385">
      <w:r>
        <w:separator/>
      </w:r>
    </w:p>
  </w:endnote>
  <w:endnote w:type="continuationSeparator" w:id="0">
    <w:p w14:paraId="0CD36BF7" w14:textId="77777777" w:rsidR="00A269B8" w:rsidRDefault="00A269B8" w:rsidP="00EB7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Roboto">
    <w:altName w:val="Roboto"/>
    <w:charset w:val="00"/>
    <w:family w:val="auto"/>
    <w:pitch w:val="variable"/>
    <w:sig w:usb0="E00002FF" w:usb1="5000205B" w:usb2="00000020" w:usb3="00000000" w:csb0="000001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61142" w14:textId="32F38E48" w:rsidR="00790EC4" w:rsidRPr="00066ADD" w:rsidRDefault="00790EC4">
    <w:pPr>
      <w:pStyle w:val="Footer"/>
      <w:rPr>
        <w:rFonts w:asciiTheme="minorHAnsi" w:hAnsiTheme="minorHAnsi" w:cstheme="minorHAnsi"/>
        <w:color w:val="00B050"/>
        <w:sz w:val="14"/>
        <w:szCs w:val="14"/>
      </w:rPr>
    </w:pPr>
    <w:r w:rsidRPr="00066ADD">
      <w:rPr>
        <w:rFonts w:asciiTheme="minorHAnsi" w:hAnsiTheme="minorHAnsi" w:cstheme="minorHAnsi"/>
        <w:color w:val="00B050"/>
        <w:sz w:val="14"/>
        <w:szCs w:val="14"/>
      </w:rPr>
      <w:t>Copyright20</w:t>
    </w:r>
    <w:r w:rsidR="00742062" w:rsidRPr="00066ADD">
      <w:rPr>
        <w:rFonts w:asciiTheme="minorHAnsi" w:hAnsiTheme="minorHAnsi" w:cstheme="minorHAnsi"/>
        <w:color w:val="00B050"/>
        <w:sz w:val="14"/>
        <w:szCs w:val="14"/>
      </w:rPr>
      <w:t>21</w:t>
    </w:r>
    <w:r w:rsidRPr="00066ADD">
      <w:rPr>
        <w:rFonts w:asciiTheme="minorHAnsi" w:hAnsiTheme="minorHAnsi" w:cstheme="minorHAnsi"/>
        <w:color w:val="00B050"/>
        <w:sz w:val="14"/>
        <w:szCs w:val="14"/>
      </w:rPr>
      <w:t>@GoClimbUp</w:t>
    </w:r>
  </w:p>
  <w:p w14:paraId="1A8B9FC6" w14:textId="5DCFAB34" w:rsidR="00D037F7" w:rsidRPr="00066ADD" w:rsidRDefault="00BA73AA">
    <w:pPr>
      <w:pStyle w:val="Footer"/>
      <w:rPr>
        <w:rFonts w:asciiTheme="minorHAnsi" w:hAnsiTheme="minorHAnsi" w:cstheme="minorHAnsi"/>
        <w:color w:val="00B050"/>
        <w:sz w:val="14"/>
        <w:szCs w:val="14"/>
      </w:rPr>
    </w:pPr>
    <w:r w:rsidRPr="00066ADD">
      <w:rPr>
        <w:rFonts w:asciiTheme="minorHAnsi" w:hAnsiTheme="minorHAnsi" w:cstheme="minorHAnsi"/>
        <w:color w:val="00B050"/>
        <w:sz w:val="14"/>
        <w:szCs w:val="14"/>
      </w:rPr>
      <w:t xml:space="preserve">Office: </w:t>
    </w:r>
    <w:r w:rsidR="0087392E" w:rsidRPr="00066ADD">
      <w:rPr>
        <w:rFonts w:asciiTheme="minorHAnsi" w:hAnsiTheme="minorHAnsi" w:cstheme="minorHAnsi"/>
        <w:color w:val="00B050"/>
        <w:sz w:val="14"/>
        <w:szCs w:val="14"/>
      </w:rPr>
      <w:t xml:space="preserve">        </w:t>
    </w:r>
    <w:r w:rsidRPr="00066ADD">
      <w:rPr>
        <w:rFonts w:asciiTheme="minorHAnsi" w:hAnsiTheme="minorHAnsi" w:cstheme="minorHAnsi"/>
        <w:color w:val="00B050"/>
        <w:sz w:val="14"/>
        <w:szCs w:val="14"/>
      </w:rPr>
      <w:t>Phase – II, Gautum Vihar, Sewla Kalan, Dehradun, Uttarakhand, 248001</w:t>
    </w:r>
  </w:p>
  <w:p w14:paraId="732B55D1" w14:textId="3E6421F8" w:rsidR="00EB7385" w:rsidRPr="00066ADD" w:rsidRDefault="00BA73AA">
    <w:pPr>
      <w:pStyle w:val="Footer"/>
      <w:rPr>
        <w:rFonts w:asciiTheme="minorHAnsi" w:hAnsiTheme="minorHAnsi" w:cstheme="minorHAnsi"/>
        <w:color w:val="00B050"/>
        <w:sz w:val="14"/>
        <w:szCs w:val="14"/>
      </w:rPr>
    </w:pPr>
    <w:r w:rsidRPr="00066ADD">
      <w:rPr>
        <w:rFonts w:asciiTheme="minorHAnsi" w:hAnsiTheme="minorHAnsi" w:cstheme="minorHAnsi"/>
        <w:color w:val="00B050"/>
        <w:sz w:val="14"/>
        <w:szCs w:val="14"/>
      </w:rPr>
      <w:t xml:space="preserve">Email id: </w:t>
    </w:r>
    <w:r w:rsidR="0087392E" w:rsidRPr="00066ADD">
      <w:rPr>
        <w:rFonts w:asciiTheme="minorHAnsi" w:hAnsiTheme="minorHAnsi" w:cstheme="minorHAnsi"/>
        <w:color w:val="00B050"/>
        <w:sz w:val="14"/>
        <w:szCs w:val="14"/>
      </w:rPr>
      <w:t xml:space="preserve">     </w:t>
    </w:r>
    <w:hyperlink r:id="rId1" w:history="1">
      <w:r w:rsidR="005D35ED" w:rsidRPr="00066ADD">
        <w:rPr>
          <w:rStyle w:val="Hyperlink"/>
          <w:rFonts w:asciiTheme="minorHAnsi" w:hAnsiTheme="minorHAnsi" w:cstheme="minorHAnsi"/>
          <w:sz w:val="14"/>
          <w:szCs w:val="14"/>
        </w:rPr>
        <w:t>goclimbup@gmail.com</w:t>
      </w:r>
    </w:hyperlink>
  </w:p>
  <w:p w14:paraId="7822B809" w14:textId="77777777" w:rsidR="00976345" w:rsidRDefault="00976345" w:rsidP="00976345">
    <w:pPr>
      <w:pStyle w:val="Footer"/>
      <w:rPr>
        <w:rFonts w:asciiTheme="minorHAnsi" w:hAnsiTheme="minorHAnsi" w:cstheme="minorHAnsi"/>
        <w:color w:val="00B050"/>
        <w:sz w:val="14"/>
        <w:szCs w:val="14"/>
      </w:rPr>
    </w:pPr>
    <w:r w:rsidRPr="00673E9D">
      <w:rPr>
        <w:rFonts w:asciiTheme="minorHAnsi" w:hAnsiTheme="minorHAnsi" w:cstheme="minorHAnsi"/>
        <w:color w:val="00B050"/>
        <w:sz w:val="14"/>
        <w:szCs w:val="14"/>
      </w:rPr>
      <w:t>Phone no</w:t>
    </w:r>
    <w:r>
      <w:rPr>
        <w:rFonts w:asciiTheme="minorHAnsi" w:hAnsiTheme="minorHAnsi" w:cstheme="minorHAnsi"/>
        <w:color w:val="00B050"/>
        <w:sz w:val="14"/>
        <w:szCs w:val="14"/>
      </w:rPr>
      <w:t>:   +91 (75058) 03684, + 91 (97600) 76483, +91 (99711) 36652</w:t>
    </w:r>
  </w:p>
  <w:p w14:paraId="3F9D1B53" w14:textId="66FB306C" w:rsidR="00000C3E" w:rsidRPr="00673E9D" w:rsidRDefault="00976345" w:rsidP="00976345">
    <w:pPr>
      <w:pStyle w:val="Footer"/>
      <w:rPr>
        <w:rFonts w:asciiTheme="minorHAnsi" w:hAnsiTheme="minorHAnsi" w:cstheme="minorHAnsi"/>
        <w:color w:val="00B050"/>
        <w:sz w:val="14"/>
        <w:szCs w:val="14"/>
      </w:rPr>
    </w:pPr>
    <w:r>
      <w:rPr>
        <w:rFonts w:asciiTheme="minorHAnsi" w:hAnsiTheme="minorHAnsi" w:cstheme="minorHAnsi"/>
        <w:color w:val="00B050"/>
        <w:sz w:val="14"/>
        <w:szCs w:val="14"/>
      </w:rPr>
      <w:t>Read out Term &amp; Conditions (Cancellation policy) carefully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47798D" w14:textId="77777777" w:rsidR="00A269B8" w:rsidRDefault="00A269B8" w:rsidP="00EB7385">
      <w:r>
        <w:separator/>
      </w:r>
    </w:p>
  </w:footnote>
  <w:footnote w:type="continuationSeparator" w:id="0">
    <w:p w14:paraId="09C9B948" w14:textId="77777777" w:rsidR="00A269B8" w:rsidRDefault="00A269B8" w:rsidP="00EB73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37406" w14:textId="720B490B" w:rsidR="00EB7385" w:rsidRDefault="00EB7385">
    <w:pPr>
      <w:pStyle w:val="Header"/>
    </w:pPr>
    <w:r>
      <w:rPr>
        <w:noProof/>
      </w:rPr>
      <mc:AlternateContent>
        <mc:Choice Requires="wps">
          <w:drawing>
            <wp:anchor distT="0" distB="0" distL="114300" distR="114300" simplePos="0" relativeHeight="251660288" behindDoc="0" locked="0" layoutInCell="0" allowOverlap="1" wp14:anchorId="7E820C38" wp14:editId="382216A6">
              <wp:simplePos x="0" y="0"/>
              <wp:positionH relativeFrom="margin">
                <wp:align>left</wp:align>
              </wp:positionH>
              <wp:positionV relativeFrom="topMargin">
                <wp:align>center</wp:align>
              </wp:positionV>
              <wp:extent cx="5943600" cy="170815"/>
              <wp:effectExtent l="0" t="0" r="0" b="1905"/>
              <wp:wrapNone/>
              <wp:docPr id="218"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alias w:val="Title"/>
                            <w:id w:val="78679243"/>
                            <w:showingPlcHdr/>
                            <w:dataBinding w:prefixMappings="xmlns:ns0='http://schemas.openxmlformats.org/package/2006/metadata/core-properties' xmlns:ns1='http://purl.org/dc/elements/1.1/'" w:xpath="/ns0:coreProperties[1]/ns1:title[1]" w:storeItemID="{6C3C8BC8-F283-45AE-878A-BAB7291924A1}"/>
                            <w:text/>
                          </w:sdtPr>
                          <w:sdtEndPr/>
                          <w:sdtContent>
                            <w:p w14:paraId="0398AC13" w14:textId="1F64B64D" w:rsidR="00EB7385" w:rsidRDefault="00EB7385">
                              <w:r>
                                <w:t xml:space="preserve">     </w:t>
                              </w:r>
                            </w:p>
                          </w:sdtContent>
                        </w:sdt>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w14:anchorId="7E820C38" id="_x0000_t202" coordsize="21600,21600" o:spt="202" path="m,l,21600r21600,l21600,xe">
              <v:stroke joinstyle="miter"/>
              <v:path gradientshapeok="t" o:connecttype="rect"/>
            </v:shapetype>
            <v:shape id="Text Box 218" o:spid="_x0000_s1026" type="#_x0000_t202" style="position:absolute;margin-left:0;margin-top:0;width:468pt;height:13.45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" o:allowincell="f" filled="f" stroked="f">
              <v:textbox style="mso-fit-shape-to-text:t" inset=",0,,0">
                <w:txbxContent>
                  <w:sdt>
                    <w:sdtPr>
                      <w:alias w:val="Title"/>
                      <w:id w:val="78679243"/>
                      <w:showingPlcHdr/>
                      <w:dataBinding w:prefixMappings="xmlns:ns0='http://schemas.openxmlformats.org/package/2006/metadata/core-properties' xmlns:ns1='http://purl.org/dc/elements/1.1/'" w:xpath="/ns0:coreProperties[1]/ns1:title[1]" w:storeItemID="{6C3C8BC8-F283-45AE-878A-BAB7291924A1}"/>
                      <w:text/>
                    </w:sdtPr>
                    <w:sdtEndPr/>
                    <w:sdtContent>
                      <w:p w14:paraId="0398AC13" w14:textId="1F64B64D" w:rsidR="00EB7385" w:rsidRDefault="00EB7385">
                        <w:r>
                          <w:t xml:space="preserve">     </w:t>
                        </w:r>
                      </w:p>
                    </w:sdtContent>
                  </w:sdt>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14:anchorId="695D708A" wp14:editId="40B3442F">
              <wp:simplePos x="0" y="0"/>
              <wp:positionH relativeFrom="page">
                <wp:align>left</wp:align>
              </wp:positionH>
              <wp:positionV relativeFrom="topMargin">
                <wp:align>center</wp:align>
              </wp:positionV>
              <wp:extent cx="914400" cy="170815"/>
              <wp:effectExtent l="0" t="0" r="0" b="635"/>
              <wp:wrapNone/>
              <wp:docPr id="219"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70815"/>
                      </a:xfrm>
                      <a:prstGeom prst="rect">
                        <a:avLst/>
                      </a:prstGeom>
                      <a:solidFill>
                        <a:schemeClr val="accent6">
                          <a:lumMod val="60000"/>
                          <a:lumOff val="40000"/>
                        </a:schemeClr>
                      </a:solidFill>
                      <a:ln>
                        <a:noFill/>
                      </a:ln>
                    </wps:spPr>
                    <wps:txbx>
                      <w:txbxContent>
                        <w:p w14:paraId="130DF62C" w14:textId="5E42E543" w:rsidR="00EB7385" w:rsidRDefault="00EB7385">
                          <w:pPr>
                            <w:jc w:val="right"/>
                            <w:rPr>
                              <w:color w:val="FFFFFF" w:themeColor="background1"/>
                            </w:rPr>
                          </w:pPr>
                        </w:p>
                      </w:txbxContent>
                    </wps:txbx>
                    <wps:bodyPr rot="0" vert="horz" wrap="square" lIns="91440" tIns="0" rIns="91440" bIns="0" anchor="ctr" anchorCtr="0" upright="1">
                      <a:spAutoFit/>
                    </wps:bodyPr>
                  </wps:wsp>
                </a:graphicData>
              </a:graphic>
              <wp14:sizeRelH relativeFrom="leftMargin">
                <wp14:pctWidth>100000</wp14:pctWidth>
              </wp14:sizeRelH>
              <wp14:sizeRelV relativeFrom="page">
                <wp14:pctHeight>0</wp14:pctHeight>
              </wp14:sizeRelV>
            </wp:anchor>
          </w:drawing>
        </mc:Choice>
        <mc:Fallback>
          <w:pict>
            <v:shape w14:anchorId="695D708A" id="Text Box 219" o:spid="_x0000_s1027" type="#_x0000_t202" style="position:absolute;margin-left:0;margin-top:0;width:1in;height:13.45pt;z-index:251659264;visibility:visible;mso-wrap-style:square;mso-width-percent:1000;mso-height-percent:0;mso-wrap-distance-left:9pt;mso-wrap-distance-top:0;mso-wrap-distance-right:9pt;mso-wrap-distance-bottom:0;mso-position-horizontal:left;mso-position-horizontal-relative:page;mso-position-vertical:center;mso-position-vertical-relative:top-margin-area;mso-width-percent:100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" o:allowincell="f" fillcolor="#a8d08d [1945]" stroked="f">
              <v:textbox style="mso-fit-shape-to-text:t" inset=",0,,0">
                <w:txbxContent>
                  <w:p w14:paraId="130DF62C" w14:textId="5E42E543" w:rsidR="00EB7385" w:rsidRDefault="00EB7385">
                    <w:pPr>
                      <w:jc w:val="right"/>
                      <w:rPr>
                        <w:color w:val="FFFFFF" w:themeColor="background1"/>
                      </w:rPr>
                    </w:pPr>
                  </w:p>
                </w:txbxContent>
              </v:textbox>
              <w10:wrap anchorx="page" anchory="margin"/>
            </v:shape>
          </w:pict>
        </mc:Fallback>
      </mc:AlternateContent>
    </w:r>
    <w:r w:rsidR="00742062">
      <w:rPr>
        <w:noProof/>
      </w:rPr>
      <w:drawing>
        <wp:inline distT="0" distB="0" distL="0" distR="0" wp14:anchorId="4D103233" wp14:editId="44A63054">
          <wp:extent cx="1181100" cy="31359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8600" cy="32089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385"/>
    <w:rsid w:val="00000C3E"/>
    <w:rsid w:val="00006E69"/>
    <w:rsid w:val="00007B3F"/>
    <w:rsid w:val="00013374"/>
    <w:rsid w:val="0006075A"/>
    <w:rsid w:val="00066ADD"/>
    <w:rsid w:val="00081D17"/>
    <w:rsid w:val="00083E68"/>
    <w:rsid w:val="0008401D"/>
    <w:rsid w:val="00092E58"/>
    <w:rsid w:val="000E3BF8"/>
    <w:rsid w:val="000E4A5E"/>
    <w:rsid w:val="00157D0E"/>
    <w:rsid w:val="00162D92"/>
    <w:rsid w:val="001751C0"/>
    <w:rsid w:val="001A4245"/>
    <w:rsid w:val="0020792F"/>
    <w:rsid w:val="00232689"/>
    <w:rsid w:val="00270D06"/>
    <w:rsid w:val="002B7906"/>
    <w:rsid w:val="003100B6"/>
    <w:rsid w:val="00486AF1"/>
    <w:rsid w:val="004B19AF"/>
    <w:rsid w:val="004E7617"/>
    <w:rsid w:val="00501B1D"/>
    <w:rsid w:val="00597E67"/>
    <w:rsid w:val="005C2D95"/>
    <w:rsid w:val="005D35ED"/>
    <w:rsid w:val="005F4640"/>
    <w:rsid w:val="00673E9D"/>
    <w:rsid w:val="006A7ED0"/>
    <w:rsid w:val="00726660"/>
    <w:rsid w:val="00742062"/>
    <w:rsid w:val="00751FA6"/>
    <w:rsid w:val="00790EC4"/>
    <w:rsid w:val="00793305"/>
    <w:rsid w:val="00815669"/>
    <w:rsid w:val="00827505"/>
    <w:rsid w:val="00840973"/>
    <w:rsid w:val="00862F6A"/>
    <w:rsid w:val="0087392E"/>
    <w:rsid w:val="00892E3F"/>
    <w:rsid w:val="008957E1"/>
    <w:rsid w:val="008C58C9"/>
    <w:rsid w:val="008D0FE4"/>
    <w:rsid w:val="008E25D1"/>
    <w:rsid w:val="008F5BB4"/>
    <w:rsid w:val="00924BA1"/>
    <w:rsid w:val="00973D41"/>
    <w:rsid w:val="00976345"/>
    <w:rsid w:val="0098787D"/>
    <w:rsid w:val="009E4309"/>
    <w:rsid w:val="00A269B8"/>
    <w:rsid w:val="00A41FB0"/>
    <w:rsid w:val="00A64ABE"/>
    <w:rsid w:val="00AA66B6"/>
    <w:rsid w:val="00AB0FEB"/>
    <w:rsid w:val="00AE1CEA"/>
    <w:rsid w:val="00B034E0"/>
    <w:rsid w:val="00B32B83"/>
    <w:rsid w:val="00B3525F"/>
    <w:rsid w:val="00B7447D"/>
    <w:rsid w:val="00B82809"/>
    <w:rsid w:val="00B93BBC"/>
    <w:rsid w:val="00BA73AA"/>
    <w:rsid w:val="00BC37B6"/>
    <w:rsid w:val="00BF0296"/>
    <w:rsid w:val="00C829FD"/>
    <w:rsid w:val="00C83352"/>
    <w:rsid w:val="00D037F7"/>
    <w:rsid w:val="00D22986"/>
    <w:rsid w:val="00D5051E"/>
    <w:rsid w:val="00D70A55"/>
    <w:rsid w:val="00DE15F6"/>
    <w:rsid w:val="00DF6418"/>
    <w:rsid w:val="00E0482E"/>
    <w:rsid w:val="00E068C7"/>
    <w:rsid w:val="00E14EDF"/>
    <w:rsid w:val="00E71D56"/>
    <w:rsid w:val="00E74E8B"/>
    <w:rsid w:val="00EA1ABD"/>
    <w:rsid w:val="00EA72E5"/>
    <w:rsid w:val="00EB7385"/>
    <w:rsid w:val="00EE76DD"/>
    <w:rsid w:val="00F05D53"/>
    <w:rsid w:val="00F261FA"/>
    <w:rsid w:val="00F57EB9"/>
    <w:rsid w:val="00F84461"/>
    <w:rsid w:val="00FB0152"/>
    <w:rsid w:val="00FF0E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59B099"/>
  <w15:chartTrackingRefBased/>
  <w15:docId w15:val="{3AA8DFBD-0007-48DC-A6E4-500B271D3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152"/>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FB015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7385"/>
    <w:pPr>
      <w:tabs>
        <w:tab w:val="center" w:pos="4513"/>
        <w:tab w:val="right" w:pos="9026"/>
      </w:tabs>
    </w:pPr>
  </w:style>
  <w:style w:type="character" w:customStyle="1" w:styleId="HeaderChar">
    <w:name w:val="Header Char"/>
    <w:basedOn w:val="DefaultParagraphFont"/>
    <w:link w:val="Header"/>
    <w:uiPriority w:val="99"/>
    <w:rsid w:val="00EB7385"/>
  </w:style>
  <w:style w:type="paragraph" w:styleId="Footer">
    <w:name w:val="footer"/>
    <w:basedOn w:val="Normal"/>
    <w:link w:val="FooterChar"/>
    <w:uiPriority w:val="99"/>
    <w:unhideWhenUsed/>
    <w:rsid w:val="00EB7385"/>
    <w:pPr>
      <w:tabs>
        <w:tab w:val="center" w:pos="4513"/>
        <w:tab w:val="right" w:pos="9026"/>
      </w:tabs>
    </w:pPr>
  </w:style>
  <w:style w:type="character" w:customStyle="1" w:styleId="FooterChar">
    <w:name w:val="Footer Char"/>
    <w:basedOn w:val="DefaultParagraphFont"/>
    <w:link w:val="Footer"/>
    <w:uiPriority w:val="99"/>
    <w:rsid w:val="00EB7385"/>
  </w:style>
  <w:style w:type="character" w:styleId="Hyperlink">
    <w:name w:val="Hyperlink"/>
    <w:basedOn w:val="DefaultParagraphFont"/>
    <w:uiPriority w:val="99"/>
    <w:unhideWhenUsed/>
    <w:rsid w:val="005D35ED"/>
    <w:rPr>
      <w:color w:val="0563C1" w:themeColor="hyperlink"/>
      <w:u w:val="single"/>
    </w:rPr>
  </w:style>
  <w:style w:type="character" w:styleId="UnresolvedMention">
    <w:name w:val="Unresolved Mention"/>
    <w:basedOn w:val="DefaultParagraphFont"/>
    <w:uiPriority w:val="99"/>
    <w:semiHidden/>
    <w:unhideWhenUsed/>
    <w:rsid w:val="005D35ED"/>
    <w:rPr>
      <w:color w:val="605E5C"/>
      <w:shd w:val="clear" w:color="auto" w:fill="E1DFDD"/>
    </w:rPr>
  </w:style>
  <w:style w:type="table" w:styleId="TableGrid">
    <w:name w:val="Table Grid"/>
    <w:basedOn w:val="TableNormal"/>
    <w:uiPriority w:val="39"/>
    <w:rsid w:val="00FB01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6">
    <w:name w:val="Grid Table 5 Dark Accent 6"/>
    <w:basedOn w:val="TableNormal"/>
    <w:uiPriority w:val="50"/>
    <w:rsid w:val="00FB015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character" w:customStyle="1" w:styleId="Heading1Char">
    <w:name w:val="Heading 1 Char"/>
    <w:basedOn w:val="DefaultParagraphFont"/>
    <w:link w:val="Heading1"/>
    <w:uiPriority w:val="9"/>
    <w:rsid w:val="00FB0152"/>
    <w:rPr>
      <w:rFonts w:asciiTheme="majorHAnsi" w:eastAsiaTheme="majorEastAsia" w:hAnsiTheme="majorHAnsi" w:cstheme="majorBidi"/>
      <w:color w:val="2F5496" w:themeColor="accent1" w:themeShade="BF"/>
      <w:sz w:val="32"/>
      <w:szCs w:val="32"/>
      <w:lang w:val="en-US"/>
    </w:rPr>
  </w:style>
  <w:style w:type="character" w:styleId="Strong">
    <w:name w:val="Strong"/>
    <w:basedOn w:val="DefaultParagraphFont"/>
    <w:uiPriority w:val="22"/>
    <w:qFormat/>
    <w:rsid w:val="00DE15F6"/>
    <w:rPr>
      <w:b/>
      <w:bCs/>
    </w:rPr>
  </w:style>
  <w:style w:type="paragraph" w:styleId="BodyText">
    <w:name w:val="Body Text"/>
    <w:basedOn w:val="Normal"/>
    <w:link w:val="BodyTextChar"/>
    <w:uiPriority w:val="1"/>
    <w:unhideWhenUsed/>
    <w:qFormat/>
    <w:rsid w:val="00E74E8B"/>
    <w:pPr>
      <w:widowControl w:val="0"/>
      <w:spacing w:before="93"/>
      <w:ind w:left="280"/>
    </w:pPr>
    <w:rPr>
      <w:rFonts w:ascii="Arial" w:eastAsia="Arial" w:hAnsi="Arial"/>
      <w:sz w:val="23"/>
      <w:szCs w:val="23"/>
    </w:rPr>
  </w:style>
  <w:style w:type="character" w:customStyle="1" w:styleId="BodyTextChar">
    <w:name w:val="Body Text Char"/>
    <w:basedOn w:val="DefaultParagraphFont"/>
    <w:link w:val="BodyText"/>
    <w:uiPriority w:val="1"/>
    <w:rsid w:val="00E74E8B"/>
    <w:rPr>
      <w:rFonts w:ascii="Arial" w:eastAsia="Arial" w:hAnsi="Arial" w:cs="Times New Roman"/>
      <w:sz w:val="23"/>
      <w:szCs w:val="23"/>
      <w:lang w:val="en-US"/>
    </w:rPr>
  </w:style>
  <w:style w:type="table" w:styleId="GridTable4-Accent6">
    <w:name w:val="Grid Table 4 Accent 6"/>
    <w:basedOn w:val="TableNormal"/>
    <w:uiPriority w:val="49"/>
    <w:rsid w:val="00F05D53"/>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4-Accent6">
    <w:name w:val="List Table 4 Accent 6"/>
    <w:basedOn w:val="TableNormal"/>
    <w:uiPriority w:val="49"/>
    <w:rsid w:val="00066ADD"/>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PlainTable5">
    <w:name w:val="Plain Table 5"/>
    <w:basedOn w:val="TableNormal"/>
    <w:uiPriority w:val="45"/>
    <w:rsid w:val="00066ADD"/>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6Colorful-Accent6">
    <w:name w:val="Grid Table 6 Colorful Accent 6"/>
    <w:basedOn w:val="TableNormal"/>
    <w:uiPriority w:val="51"/>
    <w:rsid w:val="00F57EB9"/>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NormalWeb">
    <w:name w:val="Normal (Web)"/>
    <w:basedOn w:val="Normal"/>
    <w:uiPriority w:val="99"/>
    <w:unhideWhenUsed/>
    <w:rsid w:val="0006075A"/>
    <w:pPr>
      <w:spacing w:before="100" w:beforeAutospacing="1" w:after="100" w:afterAutospacing="1"/>
    </w:pPr>
    <w:rPr>
      <w:lang w:val="en-IN" w:eastAsia="en-IN"/>
    </w:rPr>
  </w:style>
  <w:style w:type="character" w:styleId="CommentReference">
    <w:name w:val="annotation reference"/>
    <w:basedOn w:val="DefaultParagraphFont"/>
    <w:uiPriority w:val="99"/>
    <w:semiHidden/>
    <w:unhideWhenUsed/>
    <w:rsid w:val="00726660"/>
    <w:rPr>
      <w:sz w:val="16"/>
      <w:szCs w:val="16"/>
    </w:rPr>
  </w:style>
  <w:style w:type="paragraph" w:styleId="CommentText">
    <w:name w:val="annotation text"/>
    <w:basedOn w:val="Normal"/>
    <w:link w:val="CommentTextChar"/>
    <w:uiPriority w:val="99"/>
    <w:semiHidden/>
    <w:unhideWhenUsed/>
    <w:rsid w:val="00726660"/>
    <w:rPr>
      <w:sz w:val="20"/>
      <w:szCs w:val="20"/>
    </w:rPr>
  </w:style>
  <w:style w:type="character" w:customStyle="1" w:styleId="CommentTextChar">
    <w:name w:val="Comment Text Char"/>
    <w:basedOn w:val="DefaultParagraphFont"/>
    <w:link w:val="CommentText"/>
    <w:uiPriority w:val="99"/>
    <w:semiHidden/>
    <w:rsid w:val="00726660"/>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726660"/>
    <w:rPr>
      <w:b/>
      <w:bCs/>
    </w:rPr>
  </w:style>
  <w:style w:type="character" w:customStyle="1" w:styleId="CommentSubjectChar">
    <w:name w:val="Comment Subject Char"/>
    <w:basedOn w:val="CommentTextChar"/>
    <w:link w:val="CommentSubject"/>
    <w:uiPriority w:val="99"/>
    <w:semiHidden/>
    <w:rsid w:val="00726660"/>
    <w:rPr>
      <w:rFonts w:ascii="Times New Roman" w:eastAsia="Times New Roman" w:hAnsi="Times New Roman"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42547">
      <w:bodyDiv w:val="1"/>
      <w:marLeft w:val="0"/>
      <w:marRight w:val="0"/>
      <w:marTop w:val="0"/>
      <w:marBottom w:val="0"/>
      <w:divBdr>
        <w:top w:val="none" w:sz="0" w:space="0" w:color="auto"/>
        <w:left w:val="none" w:sz="0" w:space="0" w:color="auto"/>
        <w:bottom w:val="none" w:sz="0" w:space="0" w:color="auto"/>
        <w:right w:val="none" w:sz="0" w:space="0" w:color="auto"/>
      </w:divBdr>
    </w:div>
    <w:div w:id="173493698">
      <w:bodyDiv w:val="1"/>
      <w:marLeft w:val="0"/>
      <w:marRight w:val="0"/>
      <w:marTop w:val="0"/>
      <w:marBottom w:val="0"/>
      <w:divBdr>
        <w:top w:val="none" w:sz="0" w:space="0" w:color="auto"/>
        <w:left w:val="none" w:sz="0" w:space="0" w:color="auto"/>
        <w:bottom w:val="none" w:sz="0" w:space="0" w:color="auto"/>
        <w:right w:val="none" w:sz="0" w:space="0" w:color="auto"/>
      </w:divBdr>
    </w:div>
    <w:div w:id="325399249">
      <w:bodyDiv w:val="1"/>
      <w:marLeft w:val="0"/>
      <w:marRight w:val="0"/>
      <w:marTop w:val="0"/>
      <w:marBottom w:val="0"/>
      <w:divBdr>
        <w:top w:val="none" w:sz="0" w:space="0" w:color="auto"/>
        <w:left w:val="none" w:sz="0" w:space="0" w:color="auto"/>
        <w:bottom w:val="none" w:sz="0" w:space="0" w:color="auto"/>
        <w:right w:val="none" w:sz="0" w:space="0" w:color="auto"/>
      </w:divBdr>
    </w:div>
    <w:div w:id="362247620">
      <w:bodyDiv w:val="1"/>
      <w:marLeft w:val="0"/>
      <w:marRight w:val="0"/>
      <w:marTop w:val="0"/>
      <w:marBottom w:val="0"/>
      <w:divBdr>
        <w:top w:val="none" w:sz="0" w:space="0" w:color="auto"/>
        <w:left w:val="none" w:sz="0" w:space="0" w:color="auto"/>
        <w:bottom w:val="none" w:sz="0" w:space="0" w:color="auto"/>
        <w:right w:val="none" w:sz="0" w:space="0" w:color="auto"/>
      </w:divBdr>
    </w:div>
    <w:div w:id="514878294">
      <w:bodyDiv w:val="1"/>
      <w:marLeft w:val="0"/>
      <w:marRight w:val="0"/>
      <w:marTop w:val="0"/>
      <w:marBottom w:val="0"/>
      <w:divBdr>
        <w:top w:val="none" w:sz="0" w:space="0" w:color="auto"/>
        <w:left w:val="none" w:sz="0" w:space="0" w:color="auto"/>
        <w:bottom w:val="none" w:sz="0" w:space="0" w:color="auto"/>
        <w:right w:val="none" w:sz="0" w:space="0" w:color="auto"/>
      </w:divBdr>
    </w:div>
    <w:div w:id="620454945">
      <w:bodyDiv w:val="1"/>
      <w:marLeft w:val="0"/>
      <w:marRight w:val="0"/>
      <w:marTop w:val="0"/>
      <w:marBottom w:val="0"/>
      <w:divBdr>
        <w:top w:val="none" w:sz="0" w:space="0" w:color="auto"/>
        <w:left w:val="none" w:sz="0" w:space="0" w:color="auto"/>
        <w:bottom w:val="none" w:sz="0" w:space="0" w:color="auto"/>
        <w:right w:val="none" w:sz="0" w:space="0" w:color="auto"/>
      </w:divBdr>
    </w:div>
    <w:div w:id="668217044">
      <w:bodyDiv w:val="1"/>
      <w:marLeft w:val="0"/>
      <w:marRight w:val="0"/>
      <w:marTop w:val="0"/>
      <w:marBottom w:val="0"/>
      <w:divBdr>
        <w:top w:val="none" w:sz="0" w:space="0" w:color="auto"/>
        <w:left w:val="none" w:sz="0" w:space="0" w:color="auto"/>
        <w:bottom w:val="none" w:sz="0" w:space="0" w:color="auto"/>
        <w:right w:val="none" w:sz="0" w:space="0" w:color="auto"/>
      </w:divBdr>
    </w:div>
    <w:div w:id="789593009">
      <w:bodyDiv w:val="1"/>
      <w:marLeft w:val="0"/>
      <w:marRight w:val="0"/>
      <w:marTop w:val="0"/>
      <w:marBottom w:val="0"/>
      <w:divBdr>
        <w:top w:val="none" w:sz="0" w:space="0" w:color="auto"/>
        <w:left w:val="none" w:sz="0" w:space="0" w:color="auto"/>
        <w:bottom w:val="none" w:sz="0" w:space="0" w:color="auto"/>
        <w:right w:val="none" w:sz="0" w:space="0" w:color="auto"/>
      </w:divBdr>
    </w:div>
    <w:div w:id="854535702">
      <w:bodyDiv w:val="1"/>
      <w:marLeft w:val="0"/>
      <w:marRight w:val="0"/>
      <w:marTop w:val="0"/>
      <w:marBottom w:val="0"/>
      <w:divBdr>
        <w:top w:val="none" w:sz="0" w:space="0" w:color="auto"/>
        <w:left w:val="none" w:sz="0" w:space="0" w:color="auto"/>
        <w:bottom w:val="none" w:sz="0" w:space="0" w:color="auto"/>
        <w:right w:val="none" w:sz="0" w:space="0" w:color="auto"/>
      </w:divBdr>
    </w:div>
    <w:div w:id="1007169450">
      <w:bodyDiv w:val="1"/>
      <w:marLeft w:val="0"/>
      <w:marRight w:val="0"/>
      <w:marTop w:val="0"/>
      <w:marBottom w:val="0"/>
      <w:divBdr>
        <w:top w:val="none" w:sz="0" w:space="0" w:color="auto"/>
        <w:left w:val="none" w:sz="0" w:space="0" w:color="auto"/>
        <w:bottom w:val="none" w:sz="0" w:space="0" w:color="auto"/>
        <w:right w:val="none" w:sz="0" w:space="0" w:color="auto"/>
      </w:divBdr>
    </w:div>
    <w:div w:id="1055397017">
      <w:bodyDiv w:val="1"/>
      <w:marLeft w:val="0"/>
      <w:marRight w:val="0"/>
      <w:marTop w:val="0"/>
      <w:marBottom w:val="0"/>
      <w:divBdr>
        <w:top w:val="none" w:sz="0" w:space="0" w:color="auto"/>
        <w:left w:val="none" w:sz="0" w:space="0" w:color="auto"/>
        <w:bottom w:val="none" w:sz="0" w:space="0" w:color="auto"/>
        <w:right w:val="none" w:sz="0" w:space="0" w:color="auto"/>
      </w:divBdr>
    </w:div>
    <w:div w:id="1196694218">
      <w:bodyDiv w:val="1"/>
      <w:marLeft w:val="0"/>
      <w:marRight w:val="0"/>
      <w:marTop w:val="0"/>
      <w:marBottom w:val="0"/>
      <w:divBdr>
        <w:top w:val="none" w:sz="0" w:space="0" w:color="auto"/>
        <w:left w:val="none" w:sz="0" w:space="0" w:color="auto"/>
        <w:bottom w:val="none" w:sz="0" w:space="0" w:color="auto"/>
        <w:right w:val="none" w:sz="0" w:space="0" w:color="auto"/>
      </w:divBdr>
      <w:divsChild>
        <w:div w:id="1323003428">
          <w:marLeft w:val="0"/>
          <w:marRight w:val="0"/>
          <w:marTop w:val="0"/>
          <w:marBottom w:val="0"/>
          <w:divBdr>
            <w:top w:val="none" w:sz="0" w:space="0" w:color="FFFFFF"/>
            <w:left w:val="none" w:sz="0" w:space="0" w:color="FFFFFF"/>
            <w:bottom w:val="none" w:sz="0" w:space="0" w:color="FFFFFF"/>
            <w:right w:val="none" w:sz="0" w:space="0" w:color="FFFFFF"/>
          </w:divBdr>
        </w:div>
        <w:div w:id="2030643016">
          <w:marLeft w:val="0"/>
          <w:marRight w:val="0"/>
          <w:marTop w:val="0"/>
          <w:marBottom w:val="0"/>
          <w:divBdr>
            <w:top w:val="none" w:sz="0" w:space="0" w:color="FFFFFF"/>
            <w:left w:val="none" w:sz="0" w:space="0" w:color="FFFFFF"/>
            <w:bottom w:val="none" w:sz="0" w:space="0" w:color="FFFFFF"/>
            <w:right w:val="none" w:sz="0" w:space="0" w:color="FFFFFF"/>
          </w:divBdr>
        </w:div>
        <w:div w:id="2055764141">
          <w:marLeft w:val="0"/>
          <w:marRight w:val="0"/>
          <w:marTop w:val="0"/>
          <w:marBottom w:val="0"/>
          <w:divBdr>
            <w:top w:val="none" w:sz="0" w:space="0" w:color="FFFFFF"/>
            <w:left w:val="none" w:sz="0" w:space="0" w:color="FFFFFF"/>
            <w:bottom w:val="none" w:sz="0" w:space="0" w:color="FFFFFF"/>
            <w:right w:val="none" w:sz="0" w:space="0" w:color="FFFFFF"/>
          </w:divBdr>
        </w:div>
        <w:div w:id="542518797">
          <w:marLeft w:val="0"/>
          <w:marRight w:val="0"/>
          <w:marTop w:val="0"/>
          <w:marBottom w:val="0"/>
          <w:divBdr>
            <w:top w:val="none" w:sz="0" w:space="0" w:color="auto"/>
            <w:left w:val="none" w:sz="0" w:space="0" w:color="auto"/>
            <w:bottom w:val="none" w:sz="0" w:space="0" w:color="auto"/>
            <w:right w:val="none" w:sz="0" w:space="0" w:color="auto"/>
          </w:divBdr>
        </w:div>
      </w:divsChild>
    </w:div>
    <w:div w:id="1225331339">
      <w:bodyDiv w:val="1"/>
      <w:marLeft w:val="0"/>
      <w:marRight w:val="0"/>
      <w:marTop w:val="0"/>
      <w:marBottom w:val="0"/>
      <w:divBdr>
        <w:top w:val="none" w:sz="0" w:space="0" w:color="auto"/>
        <w:left w:val="none" w:sz="0" w:space="0" w:color="auto"/>
        <w:bottom w:val="none" w:sz="0" w:space="0" w:color="auto"/>
        <w:right w:val="none" w:sz="0" w:space="0" w:color="auto"/>
      </w:divBdr>
    </w:div>
    <w:div w:id="1303778329">
      <w:bodyDiv w:val="1"/>
      <w:marLeft w:val="0"/>
      <w:marRight w:val="0"/>
      <w:marTop w:val="0"/>
      <w:marBottom w:val="0"/>
      <w:divBdr>
        <w:top w:val="none" w:sz="0" w:space="0" w:color="auto"/>
        <w:left w:val="none" w:sz="0" w:space="0" w:color="auto"/>
        <w:bottom w:val="none" w:sz="0" w:space="0" w:color="auto"/>
        <w:right w:val="none" w:sz="0" w:space="0" w:color="auto"/>
      </w:divBdr>
    </w:div>
    <w:div w:id="1372076718">
      <w:bodyDiv w:val="1"/>
      <w:marLeft w:val="0"/>
      <w:marRight w:val="0"/>
      <w:marTop w:val="0"/>
      <w:marBottom w:val="0"/>
      <w:divBdr>
        <w:top w:val="none" w:sz="0" w:space="0" w:color="auto"/>
        <w:left w:val="none" w:sz="0" w:space="0" w:color="auto"/>
        <w:bottom w:val="none" w:sz="0" w:space="0" w:color="auto"/>
        <w:right w:val="none" w:sz="0" w:space="0" w:color="auto"/>
      </w:divBdr>
    </w:div>
    <w:div w:id="1409039786">
      <w:bodyDiv w:val="1"/>
      <w:marLeft w:val="0"/>
      <w:marRight w:val="0"/>
      <w:marTop w:val="0"/>
      <w:marBottom w:val="0"/>
      <w:divBdr>
        <w:top w:val="none" w:sz="0" w:space="0" w:color="auto"/>
        <w:left w:val="none" w:sz="0" w:space="0" w:color="auto"/>
        <w:bottom w:val="none" w:sz="0" w:space="0" w:color="auto"/>
        <w:right w:val="none" w:sz="0" w:space="0" w:color="auto"/>
      </w:divBdr>
    </w:div>
    <w:div w:id="1498109400">
      <w:bodyDiv w:val="1"/>
      <w:marLeft w:val="0"/>
      <w:marRight w:val="0"/>
      <w:marTop w:val="0"/>
      <w:marBottom w:val="0"/>
      <w:divBdr>
        <w:top w:val="none" w:sz="0" w:space="0" w:color="auto"/>
        <w:left w:val="none" w:sz="0" w:space="0" w:color="auto"/>
        <w:bottom w:val="none" w:sz="0" w:space="0" w:color="auto"/>
        <w:right w:val="none" w:sz="0" w:space="0" w:color="auto"/>
      </w:divBdr>
    </w:div>
    <w:div w:id="1665088866">
      <w:bodyDiv w:val="1"/>
      <w:marLeft w:val="0"/>
      <w:marRight w:val="0"/>
      <w:marTop w:val="0"/>
      <w:marBottom w:val="0"/>
      <w:divBdr>
        <w:top w:val="none" w:sz="0" w:space="0" w:color="auto"/>
        <w:left w:val="none" w:sz="0" w:space="0" w:color="auto"/>
        <w:bottom w:val="none" w:sz="0" w:space="0" w:color="auto"/>
        <w:right w:val="none" w:sz="0" w:space="0" w:color="auto"/>
      </w:divBdr>
    </w:div>
    <w:div w:id="1803500833">
      <w:bodyDiv w:val="1"/>
      <w:marLeft w:val="0"/>
      <w:marRight w:val="0"/>
      <w:marTop w:val="0"/>
      <w:marBottom w:val="0"/>
      <w:divBdr>
        <w:top w:val="none" w:sz="0" w:space="0" w:color="auto"/>
        <w:left w:val="none" w:sz="0" w:space="0" w:color="auto"/>
        <w:bottom w:val="none" w:sz="0" w:space="0" w:color="auto"/>
        <w:right w:val="none" w:sz="0" w:space="0" w:color="auto"/>
      </w:divBdr>
    </w:div>
    <w:div w:id="1946880916">
      <w:bodyDiv w:val="1"/>
      <w:marLeft w:val="0"/>
      <w:marRight w:val="0"/>
      <w:marTop w:val="0"/>
      <w:marBottom w:val="0"/>
      <w:divBdr>
        <w:top w:val="none" w:sz="0" w:space="0" w:color="auto"/>
        <w:left w:val="none" w:sz="0" w:space="0" w:color="auto"/>
        <w:bottom w:val="none" w:sz="0" w:space="0" w:color="auto"/>
        <w:right w:val="none" w:sz="0" w:space="0" w:color="auto"/>
      </w:divBdr>
    </w:div>
    <w:div w:id="1962413112">
      <w:bodyDiv w:val="1"/>
      <w:marLeft w:val="0"/>
      <w:marRight w:val="0"/>
      <w:marTop w:val="0"/>
      <w:marBottom w:val="0"/>
      <w:divBdr>
        <w:top w:val="none" w:sz="0" w:space="0" w:color="auto"/>
        <w:left w:val="none" w:sz="0" w:space="0" w:color="auto"/>
        <w:bottom w:val="none" w:sz="0" w:space="0" w:color="auto"/>
        <w:right w:val="none" w:sz="0" w:space="0" w:color="auto"/>
      </w:divBdr>
    </w:div>
    <w:div w:id="2083065299">
      <w:bodyDiv w:val="1"/>
      <w:marLeft w:val="0"/>
      <w:marRight w:val="0"/>
      <w:marTop w:val="0"/>
      <w:marBottom w:val="0"/>
      <w:divBdr>
        <w:top w:val="none" w:sz="0" w:space="0" w:color="auto"/>
        <w:left w:val="none" w:sz="0" w:space="0" w:color="auto"/>
        <w:bottom w:val="none" w:sz="0" w:space="0" w:color="auto"/>
        <w:right w:val="none" w:sz="0" w:space="0" w:color="auto"/>
      </w:divBdr>
    </w:div>
    <w:div w:id="2085179872">
      <w:bodyDiv w:val="1"/>
      <w:marLeft w:val="0"/>
      <w:marRight w:val="0"/>
      <w:marTop w:val="0"/>
      <w:marBottom w:val="0"/>
      <w:divBdr>
        <w:top w:val="none" w:sz="0" w:space="0" w:color="auto"/>
        <w:left w:val="none" w:sz="0" w:space="0" w:color="auto"/>
        <w:bottom w:val="none" w:sz="0" w:space="0" w:color="auto"/>
        <w:right w:val="none" w:sz="0" w:space="0" w:color="auto"/>
      </w:divBdr>
    </w:div>
    <w:div w:id="2144957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goclimbup@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2021-07-18T00:00:00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FB3F1CF-2427-4D3C-8901-F9BF45E28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563</TotalTime>
  <Pages>1</Pages>
  <Words>918</Words>
  <Characters>5239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Rawat,A,Anjali,JSE6A R</dc:creator>
  <cp:keywords/>
  <dc:description/>
  <cp:lastModifiedBy>RAWAT Anjali OBS/CSO</cp:lastModifiedBy>
  <cp:revision>60</cp:revision>
  <dcterms:created xsi:type="dcterms:W3CDTF">2021-07-18T07:37:00Z</dcterms:created>
  <dcterms:modified xsi:type="dcterms:W3CDTF">2022-07-09T09:38:00Z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5818d02-8d25-4bb9-b27c-e4db64670887_Enabled">
    <vt:lpwstr>true</vt:lpwstr>
  </property>
  <property fmtid="{D5CDD505-2E9C-101B-9397-08002B2CF9AE}" pid="3" name="MSIP_Label_55818d02-8d25-4bb9-b27c-e4db64670887_SetDate">
    <vt:lpwstr>2021-07-18T07:02:27Z</vt:lpwstr>
  </property>
  <property fmtid="{D5CDD505-2E9C-101B-9397-08002B2CF9AE}" pid="4" name="MSIP_Label_55818d02-8d25-4bb9-b27c-e4db64670887_Method">
    <vt:lpwstr>Standard</vt:lpwstr>
  </property>
  <property fmtid="{D5CDD505-2E9C-101B-9397-08002B2CF9AE}" pid="5" name="MSIP_Label_55818d02-8d25-4bb9-b27c-e4db64670887_Name">
    <vt:lpwstr>55818d02-8d25-4bb9-b27c-e4db64670887</vt:lpwstr>
  </property>
  <property fmtid="{D5CDD505-2E9C-101B-9397-08002B2CF9AE}" pid="6" name="MSIP_Label_55818d02-8d25-4bb9-b27c-e4db64670887_SiteId">
    <vt:lpwstr>a7f35688-9c00-4d5e-ba41-29f146377ab0</vt:lpwstr>
  </property>
  <property fmtid="{D5CDD505-2E9C-101B-9397-08002B2CF9AE}" pid="7" name="MSIP_Label_55818d02-8d25-4bb9-b27c-e4db64670887_ActionId">
    <vt:lpwstr>efa158ab-c6c0-480d-a101-e07c069f097e</vt:lpwstr>
  </property>
  <property fmtid="{D5CDD505-2E9C-101B-9397-08002B2CF9AE}" pid="8" name="MSIP_Label_55818d02-8d25-4bb9-b27c-e4db64670887_ContentBits">
    <vt:lpwstr>0</vt:lpwstr>
  </property>
  <property fmtid="{D5CDD505-2E9C-101B-9397-08002B2CF9AE}" pid="9" name="MSIP_Label_07222825-62ea-40f3-96b5-5375c07996e2_Enabled">
    <vt:lpwstr>true</vt:lpwstr>
  </property>
  <property fmtid="{D5CDD505-2E9C-101B-9397-08002B2CF9AE}" pid="10" name="MSIP_Label_07222825-62ea-40f3-96b5-5375c07996e2_SetDate">
    <vt:lpwstr>2022-04-17T16:08:54Z</vt:lpwstr>
  </property>
  <property fmtid="{D5CDD505-2E9C-101B-9397-08002B2CF9AE}" pid="11" name="MSIP_Label_07222825-62ea-40f3-96b5-5375c07996e2_Method">
    <vt:lpwstr>Privileged</vt:lpwstr>
  </property>
  <property fmtid="{D5CDD505-2E9C-101B-9397-08002B2CF9AE}" pid="12" name="MSIP_Label_07222825-62ea-40f3-96b5-5375c07996e2_Name">
    <vt:lpwstr>unrestricted_parent.2</vt:lpwstr>
  </property>
  <property fmtid="{D5CDD505-2E9C-101B-9397-08002B2CF9AE}" pid="13" name="MSIP_Label_07222825-62ea-40f3-96b5-5375c07996e2_SiteId">
    <vt:lpwstr>90c7a20a-f34b-40bf-bc48-b9253b6f5d20</vt:lpwstr>
  </property>
  <property fmtid="{D5CDD505-2E9C-101B-9397-08002B2CF9AE}" pid="14" name="MSIP_Label_07222825-62ea-40f3-96b5-5375c07996e2_ActionId">
    <vt:lpwstr>c5fe0f38-d00e-4a89-a765-dc6554f478f6</vt:lpwstr>
  </property>
  <property fmtid="{D5CDD505-2E9C-101B-9397-08002B2CF9AE}" pid="15" name="MSIP_Label_07222825-62ea-40f3-96b5-5375c07996e2_ContentBits">
    <vt:lpwstr>0</vt:lpwstr>
  </property>
</Properties>
</file>